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DFF9" w14:textId="77777777" w:rsidR="0098097A" w:rsidRPr="00750500" w:rsidRDefault="0098097A" w:rsidP="00E6660C">
      <w:pPr>
        <w:spacing w:after="0"/>
        <w:rPr>
          <w:rFonts w:ascii="Times New Roman" w:hAnsi="Times New Roman" w:cs="Times New Roman"/>
          <w:sz w:val="24"/>
          <w:szCs w:val="24"/>
          <w:lang w:eastAsia="lt-LT"/>
        </w:rPr>
      </w:pPr>
    </w:p>
    <w:p w14:paraId="166872CE" w14:textId="5AAC61C5" w:rsidR="00750500" w:rsidRPr="00E6742E" w:rsidRDefault="00DE0C7F" w:rsidP="00750500">
      <w:pPr>
        <w:rPr>
          <w:rFonts w:ascii="Times New Roman" w:hAnsi="Times New Roman" w:cs="Times New Roman"/>
          <w:sz w:val="24"/>
          <w:szCs w:val="24"/>
        </w:rPr>
      </w:pPr>
      <w:r w:rsidRPr="00E6742E">
        <w:rPr>
          <w:rFonts w:ascii="Times New Roman" w:hAnsi="Times New Roman" w:cs="Times New Roman"/>
          <w:noProof/>
          <w:sz w:val="24"/>
          <w:szCs w:val="24"/>
          <w:lang w:eastAsia="lt-LT"/>
        </w:rPr>
        <mc:AlternateContent>
          <mc:Choice Requires="wps">
            <w:drawing>
              <wp:anchor distT="0" distB="0" distL="114300" distR="114300" simplePos="0" relativeHeight="251658240" behindDoc="1" locked="1" layoutInCell="1" allowOverlap="1" wp14:anchorId="7F46D72E" wp14:editId="5BBA02AF">
                <wp:simplePos x="0" y="0"/>
                <wp:positionH relativeFrom="column">
                  <wp:posOffset>3815715</wp:posOffset>
                </wp:positionH>
                <wp:positionV relativeFrom="paragraph">
                  <wp:posOffset>-67310</wp:posOffset>
                </wp:positionV>
                <wp:extent cx="2352675" cy="504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D9078" w14:textId="20E4BB01" w:rsidR="00DE0C7F" w:rsidRPr="00864071" w:rsidRDefault="00FD39DB" w:rsidP="00036AE6">
                            <w:pPr>
                              <w:spacing w:after="0"/>
                              <w:rPr>
                                <w:rFonts w:ascii="Times New Roman" w:hAnsi="Times New Roman" w:cs="Times New Roman"/>
                                <w:sz w:val="24"/>
                                <w:szCs w:val="24"/>
                              </w:rPr>
                            </w:pPr>
                            <w:r>
                              <w:rPr>
                                <w:rFonts w:ascii="Times New Roman" w:hAnsi="Times New Roman" w:cs="Times New Roman"/>
                                <w:sz w:val="24"/>
                                <w:szCs w:val="24"/>
                              </w:rPr>
                              <w:t xml:space="preserve">  </w:t>
                            </w:r>
                            <w:r w:rsidR="002A39CF">
                              <w:rPr>
                                <w:rFonts w:ascii="Times New Roman" w:hAnsi="Times New Roman" w:cs="Times New Roman"/>
                                <w:sz w:val="24"/>
                                <w:szCs w:val="24"/>
                              </w:rPr>
                              <w:t>20</w:t>
                            </w:r>
                            <w:r w:rsidR="00B8598B">
                              <w:rPr>
                                <w:rFonts w:ascii="Times New Roman" w:hAnsi="Times New Roman" w:cs="Times New Roman"/>
                                <w:sz w:val="24"/>
                                <w:szCs w:val="24"/>
                              </w:rPr>
                              <w:t>2</w:t>
                            </w:r>
                            <w:r w:rsidR="00750500">
                              <w:rPr>
                                <w:rFonts w:ascii="Times New Roman" w:hAnsi="Times New Roman" w:cs="Times New Roman"/>
                                <w:sz w:val="24"/>
                                <w:szCs w:val="24"/>
                                <w:lang w:val="en-US"/>
                              </w:rPr>
                              <w:t>1</w:t>
                            </w:r>
                            <w:r w:rsidR="002A39CF">
                              <w:rPr>
                                <w:rFonts w:ascii="Times New Roman" w:hAnsi="Times New Roman" w:cs="Times New Roman"/>
                                <w:sz w:val="24"/>
                                <w:szCs w:val="24"/>
                              </w:rPr>
                              <w:t>-</w:t>
                            </w:r>
                            <w:r w:rsidR="00750500">
                              <w:rPr>
                                <w:rFonts w:ascii="Times New Roman" w:hAnsi="Times New Roman" w:cs="Times New Roman"/>
                                <w:sz w:val="24"/>
                                <w:szCs w:val="24"/>
                              </w:rPr>
                              <w:t>02-</w:t>
                            </w:r>
                            <w:r w:rsidR="004A785D">
                              <w:rPr>
                                <w:rFonts w:ascii="Times New Roman" w:hAnsi="Times New Roman" w:cs="Times New Roman"/>
                                <w:sz w:val="24"/>
                                <w:szCs w:val="24"/>
                              </w:rPr>
                              <w:t>10</w:t>
                            </w:r>
                            <w:r w:rsidR="002A39CF">
                              <w:rPr>
                                <w:rFonts w:ascii="Times New Roman" w:hAnsi="Times New Roman" w:cs="Times New Roman"/>
                                <w:sz w:val="24"/>
                                <w:szCs w:val="24"/>
                              </w:rPr>
                              <w:tab/>
                            </w:r>
                            <w:r w:rsidR="00DE0C7F" w:rsidRPr="00864071">
                              <w:rPr>
                                <w:rFonts w:ascii="Times New Roman" w:hAnsi="Times New Roman" w:cs="Times New Roman"/>
                                <w:sz w:val="24"/>
                                <w:szCs w:val="24"/>
                              </w:rPr>
                              <w:t xml:space="preserve"> </w:t>
                            </w:r>
                            <w:r w:rsidR="00D900C7">
                              <w:rPr>
                                <w:rFonts w:ascii="Times New Roman" w:hAnsi="Times New Roman" w:cs="Times New Roman"/>
                                <w:sz w:val="24"/>
                                <w:szCs w:val="24"/>
                              </w:rPr>
                              <w:t xml:space="preserve"> </w:t>
                            </w:r>
                            <w:r w:rsidR="00DE0C7F" w:rsidRPr="00864071">
                              <w:rPr>
                                <w:rFonts w:ascii="Times New Roman" w:hAnsi="Times New Roman" w:cs="Times New Roman"/>
                                <w:sz w:val="24"/>
                                <w:szCs w:val="24"/>
                              </w:rPr>
                              <w:t xml:space="preserve">Nr. </w:t>
                            </w:r>
                          </w:p>
                          <w:p w14:paraId="772C2FFF" w14:textId="6C10C773" w:rsidR="00DE0C7F" w:rsidRPr="00D03D6F" w:rsidRDefault="00DE0C7F" w:rsidP="00036AE6">
                            <w:pPr>
                              <w:spacing w:after="0"/>
                              <w:rPr>
                                <w:rFonts w:ascii="Times New Roman" w:hAnsi="Times New Roman" w:cs="Times New Roman"/>
                                <w:sz w:val="24"/>
                                <w:szCs w:val="24"/>
                                <w:lang w:val="en-US"/>
                              </w:rPr>
                            </w:pPr>
                            <w:r w:rsidRPr="00D03D6F">
                              <w:rPr>
                                <w:rFonts w:ascii="Times New Roman" w:hAnsi="Times New Roman" w:cs="Times New Roman"/>
                                <w:sz w:val="24"/>
                                <w:szCs w:val="24"/>
                              </w:rPr>
                              <w:t xml:space="preserve">Į </w:t>
                            </w:r>
                            <w:r w:rsidR="002A39CF" w:rsidRPr="00D03D6F">
                              <w:rPr>
                                <w:rFonts w:ascii="Times New Roman" w:hAnsi="Times New Roman" w:cs="Times New Roman"/>
                                <w:sz w:val="24"/>
                                <w:szCs w:val="24"/>
                              </w:rPr>
                              <w:t>20</w:t>
                            </w:r>
                            <w:r w:rsidR="00A030F7" w:rsidRPr="00D03D6F">
                              <w:rPr>
                                <w:rFonts w:ascii="Times New Roman" w:hAnsi="Times New Roman" w:cs="Times New Roman"/>
                                <w:sz w:val="24"/>
                                <w:szCs w:val="24"/>
                              </w:rPr>
                              <w:t>2</w:t>
                            </w:r>
                            <w:r w:rsidR="00750500" w:rsidRPr="00D03D6F">
                              <w:rPr>
                                <w:rFonts w:ascii="Times New Roman" w:hAnsi="Times New Roman" w:cs="Times New Roman"/>
                                <w:sz w:val="24"/>
                                <w:szCs w:val="24"/>
                              </w:rPr>
                              <w:t>1-0</w:t>
                            </w:r>
                            <w:r w:rsidR="004A785D">
                              <w:rPr>
                                <w:rFonts w:ascii="Times New Roman" w:hAnsi="Times New Roman" w:cs="Times New Roman"/>
                                <w:sz w:val="24"/>
                                <w:szCs w:val="24"/>
                              </w:rPr>
                              <w:t>2</w:t>
                            </w:r>
                            <w:r w:rsidR="00750500" w:rsidRPr="00D03D6F">
                              <w:rPr>
                                <w:rFonts w:ascii="Times New Roman" w:hAnsi="Times New Roman" w:cs="Times New Roman"/>
                                <w:sz w:val="24"/>
                                <w:szCs w:val="24"/>
                              </w:rPr>
                              <w:t>-</w:t>
                            </w:r>
                            <w:r w:rsidR="004A785D">
                              <w:rPr>
                                <w:rFonts w:ascii="Times New Roman" w:hAnsi="Times New Roman" w:cs="Times New Roman"/>
                                <w:sz w:val="24"/>
                                <w:szCs w:val="24"/>
                              </w:rPr>
                              <w:t>08</w:t>
                            </w:r>
                            <w:r w:rsidR="00D900C7">
                              <w:rPr>
                                <w:rFonts w:ascii="Times New Roman" w:hAnsi="Times New Roman" w:cs="Times New Roman"/>
                                <w:sz w:val="24"/>
                                <w:szCs w:val="24"/>
                              </w:rPr>
                              <w:t xml:space="preserve">  </w:t>
                            </w:r>
                            <w:r w:rsidR="00A030F7" w:rsidRPr="00D03D6F">
                              <w:rPr>
                                <w:rFonts w:ascii="Times New Roman" w:hAnsi="Times New Roman" w:cs="Times New Roman"/>
                                <w:sz w:val="24"/>
                                <w:szCs w:val="24"/>
                              </w:rPr>
                              <w:t xml:space="preserve"> </w:t>
                            </w:r>
                            <w:r w:rsidR="009F6A28">
                              <w:rPr>
                                <w:rFonts w:ascii="Times New Roman" w:hAnsi="Times New Roman" w:cs="Times New Roman"/>
                                <w:sz w:val="24"/>
                                <w:szCs w:val="24"/>
                              </w:rPr>
                              <w:t>Nr. 20210208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6D72E" id="_x0000_t202" coordsize="21600,21600" o:spt="202" path="m,l,21600r21600,l21600,xe">
                <v:stroke joinstyle="miter"/>
                <v:path gradientshapeok="t" o:connecttype="rect"/>
              </v:shapetype>
              <v:shape id="Text Box 2" o:spid="_x0000_s1026" type="#_x0000_t202" style="position:absolute;margin-left:300.45pt;margin-top:-5.3pt;width:185.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" filled="f" stroked="f">
                <v:textbox>
                  <w:txbxContent>
                    <w:p w14:paraId="66CD9078" w14:textId="20E4BB01" w:rsidR="00DE0C7F" w:rsidRPr="00864071" w:rsidRDefault="00FD39DB" w:rsidP="00036AE6">
                      <w:pPr>
                        <w:spacing w:after="0"/>
                        <w:rPr>
                          <w:rFonts w:ascii="Times New Roman" w:hAnsi="Times New Roman" w:cs="Times New Roman"/>
                          <w:sz w:val="24"/>
                          <w:szCs w:val="24"/>
                        </w:rPr>
                      </w:pPr>
                      <w:r>
                        <w:rPr>
                          <w:rFonts w:ascii="Times New Roman" w:hAnsi="Times New Roman" w:cs="Times New Roman"/>
                          <w:sz w:val="24"/>
                          <w:szCs w:val="24"/>
                        </w:rPr>
                        <w:t xml:space="preserve">  </w:t>
                      </w:r>
                      <w:r w:rsidR="002A39CF">
                        <w:rPr>
                          <w:rFonts w:ascii="Times New Roman" w:hAnsi="Times New Roman" w:cs="Times New Roman"/>
                          <w:sz w:val="24"/>
                          <w:szCs w:val="24"/>
                        </w:rPr>
                        <w:t>20</w:t>
                      </w:r>
                      <w:r w:rsidR="00B8598B">
                        <w:rPr>
                          <w:rFonts w:ascii="Times New Roman" w:hAnsi="Times New Roman" w:cs="Times New Roman"/>
                          <w:sz w:val="24"/>
                          <w:szCs w:val="24"/>
                        </w:rPr>
                        <w:t>2</w:t>
                      </w:r>
                      <w:r w:rsidR="00750500">
                        <w:rPr>
                          <w:rFonts w:ascii="Times New Roman" w:hAnsi="Times New Roman" w:cs="Times New Roman"/>
                          <w:sz w:val="24"/>
                          <w:szCs w:val="24"/>
                          <w:lang w:val="en-US"/>
                        </w:rPr>
                        <w:t>1</w:t>
                      </w:r>
                      <w:r w:rsidR="002A39CF">
                        <w:rPr>
                          <w:rFonts w:ascii="Times New Roman" w:hAnsi="Times New Roman" w:cs="Times New Roman"/>
                          <w:sz w:val="24"/>
                          <w:szCs w:val="24"/>
                        </w:rPr>
                        <w:t>-</w:t>
                      </w:r>
                      <w:r w:rsidR="00750500">
                        <w:rPr>
                          <w:rFonts w:ascii="Times New Roman" w:hAnsi="Times New Roman" w:cs="Times New Roman"/>
                          <w:sz w:val="24"/>
                          <w:szCs w:val="24"/>
                        </w:rPr>
                        <w:t>02-</w:t>
                      </w:r>
                      <w:r w:rsidR="004A785D">
                        <w:rPr>
                          <w:rFonts w:ascii="Times New Roman" w:hAnsi="Times New Roman" w:cs="Times New Roman"/>
                          <w:sz w:val="24"/>
                          <w:szCs w:val="24"/>
                        </w:rPr>
                        <w:t>10</w:t>
                      </w:r>
                      <w:r w:rsidR="002A39CF">
                        <w:rPr>
                          <w:rFonts w:ascii="Times New Roman" w:hAnsi="Times New Roman" w:cs="Times New Roman"/>
                          <w:sz w:val="24"/>
                          <w:szCs w:val="24"/>
                        </w:rPr>
                        <w:tab/>
                      </w:r>
                      <w:r w:rsidR="00DE0C7F" w:rsidRPr="00864071">
                        <w:rPr>
                          <w:rFonts w:ascii="Times New Roman" w:hAnsi="Times New Roman" w:cs="Times New Roman"/>
                          <w:sz w:val="24"/>
                          <w:szCs w:val="24"/>
                        </w:rPr>
                        <w:t xml:space="preserve"> </w:t>
                      </w:r>
                      <w:r w:rsidR="00D900C7">
                        <w:rPr>
                          <w:rFonts w:ascii="Times New Roman" w:hAnsi="Times New Roman" w:cs="Times New Roman"/>
                          <w:sz w:val="24"/>
                          <w:szCs w:val="24"/>
                        </w:rPr>
                        <w:t xml:space="preserve"> </w:t>
                      </w:r>
                      <w:r w:rsidR="00DE0C7F" w:rsidRPr="00864071">
                        <w:rPr>
                          <w:rFonts w:ascii="Times New Roman" w:hAnsi="Times New Roman" w:cs="Times New Roman"/>
                          <w:sz w:val="24"/>
                          <w:szCs w:val="24"/>
                        </w:rPr>
                        <w:t xml:space="preserve">Nr. </w:t>
                      </w:r>
                    </w:p>
                    <w:p w14:paraId="772C2FFF" w14:textId="6C10C773" w:rsidR="00DE0C7F" w:rsidRPr="00D03D6F" w:rsidRDefault="00DE0C7F" w:rsidP="00036AE6">
                      <w:pPr>
                        <w:spacing w:after="0"/>
                        <w:rPr>
                          <w:rFonts w:ascii="Times New Roman" w:hAnsi="Times New Roman" w:cs="Times New Roman"/>
                          <w:sz w:val="24"/>
                          <w:szCs w:val="24"/>
                          <w:lang w:val="en-US"/>
                        </w:rPr>
                      </w:pPr>
                      <w:r w:rsidRPr="00D03D6F">
                        <w:rPr>
                          <w:rFonts w:ascii="Times New Roman" w:hAnsi="Times New Roman" w:cs="Times New Roman"/>
                          <w:sz w:val="24"/>
                          <w:szCs w:val="24"/>
                        </w:rPr>
                        <w:t xml:space="preserve">Į </w:t>
                      </w:r>
                      <w:r w:rsidR="002A39CF" w:rsidRPr="00D03D6F">
                        <w:rPr>
                          <w:rFonts w:ascii="Times New Roman" w:hAnsi="Times New Roman" w:cs="Times New Roman"/>
                          <w:sz w:val="24"/>
                          <w:szCs w:val="24"/>
                        </w:rPr>
                        <w:t>20</w:t>
                      </w:r>
                      <w:r w:rsidR="00A030F7" w:rsidRPr="00D03D6F">
                        <w:rPr>
                          <w:rFonts w:ascii="Times New Roman" w:hAnsi="Times New Roman" w:cs="Times New Roman"/>
                          <w:sz w:val="24"/>
                          <w:szCs w:val="24"/>
                        </w:rPr>
                        <w:t>2</w:t>
                      </w:r>
                      <w:r w:rsidR="00750500" w:rsidRPr="00D03D6F">
                        <w:rPr>
                          <w:rFonts w:ascii="Times New Roman" w:hAnsi="Times New Roman" w:cs="Times New Roman"/>
                          <w:sz w:val="24"/>
                          <w:szCs w:val="24"/>
                        </w:rPr>
                        <w:t>1-0</w:t>
                      </w:r>
                      <w:r w:rsidR="004A785D">
                        <w:rPr>
                          <w:rFonts w:ascii="Times New Roman" w:hAnsi="Times New Roman" w:cs="Times New Roman"/>
                          <w:sz w:val="24"/>
                          <w:szCs w:val="24"/>
                        </w:rPr>
                        <w:t>2</w:t>
                      </w:r>
                      <w:r w:rsidR="00750500" w:rsidRPr="00D03D6F">
                        <w:rPr>
                          <w:rFonts w:ascii="Times New Roman" w:hAnsi="Times New Roman" w:cs="Times New Roman"/>
                          <w:sz w:val="24"/>
                          <w:szCs w:val="24"/>
                        </w:rPr>
                        <w:t>-</w:t>
                      </w:r>
                      <w:r w:rsidR="004A785D">
                        <w:rPr>
                          <w:rFonts w:ascii="Times New Roman" w:hAnsi="Times New Roman" w:cs="Times New Roman"/>
                          <w:sz w:val="24"/>
                          <w:szCs w:val="24"/>
                        </w:rPr>
                        <w:t>08</w:t>
                      </w:r>
                      <w:r w:rsidR="00D900C7">
                        <w:rPr>
                          <w:rFonts w:ascii="Times New Roman" w:hAnsi="Times New Roman" w:cs="Times New Roman"/>
                          <w:sz w:val="24"/>
                          <w:szCs w:val="24"/>
                        </w:rPr>
                        <w:t xml:space="preserve">  </w:t>
                      </w:r>
                      <w:r w:rsidR="00A030F7" w:rsidRPr="00D03D6F">
                        <w:rPr>
                          <w:rFonts w:ascii="Times New Roman" w:hAnsi="Times New Roman" w:cs="Times New Roman"/>
                          <w:sz w:val="24"/>
                          <w:szCs w:val="24"/>
                        </w:rPr>
                        <w:t xml:space="preserve"> </w:t>
                      </w:r>
                      <w:r w:rsidR="009F6A28">
                        <w:rPr>
                          <w:rFonts w:ascii="Times New Roman" w:hAnsi="Times New Roman" w:cs="Times New Roman"/>
                          <w:sz w:val="24"/>
                          <w:szCs w:val="24"/>
                        </w:rPr>
                        <w:t>Nr. 20210208</w:t>
                      </w:r>
                    </w:p>
                  </w:txbxContent>
                </v:textbox>
                <w10:anchorlock/>
              </v:shape>
            </w:pict>
          </mc:Fallback>
        </mc:AlternateContent>
      </w:r>
      <w:r w:rsidR="004A785D">
        <w:rPr>
          <w:rFonts w:ascii="Times New Roman" w:hAnsi="Times New Roman" w:cs="Times New Roman"/>
          <w:sz w:val="24"/>
          <w:szCs w:val="24"/>
        </w:rPr>
        <w:t>Asociacijai „Lietuvos tėvų forumas“</w:t>
      </w:r>
    </w:p>
    <w:p w14:paraId="2B643384" w14:textId="57A6F430" w:rsidR="00A030F7" w:rsidRPr="00E6742E" w:rsidRDefault="00A030F7" w:rsidP="00A030F7">
      <w:pPr>
        <w:spacing w:line="276" w:lineRule="auto"/>
        <w:jc w:val="both"/>
        <w:rPr>
          <w:rFonts w:ascii="Times New Roman" w:hAnsi="Times New Roman" w:cs="Times New Roman"/>
          <w:sz w:val="24"/>
          <w:szCs w:val="24"/>
        </w:rPr>
      </w:pPr>
    </w:p>
    <w:p w14:paraId="65758E78" w14:textId="77777777" w:rsidR="00DE0C7F" w:rsidRPr="00E6742E" w:rsidRDefault="00DE0C7F" w:rsidP="00E6660C">
      <w:pPr>
        <w:spacing w:after="0"/>
        <w:rPr>
          <w:rFonts w:ascii="Times New Roman" w:hAnsi="Times New Roman" w:cs="Times New Roman"/>
          <w:sz w:val="24"/>
          <w:szCs w:val="24"/>
          <w:lang w:eastAsia="lt-LT"/>
        </w:rPr>
      </w:pPr>
    </w:p>
    <w:p w14:paraId="73FD6AB1" w14:textId="53469ADE" w:rsidR="00750500" w:rsidRPr="00E6742E" w:rsidRDefault="00D03D6F" w:rsidP="000A5AEA">
      <w:pPr>
        <w:jc w:val="both"/>
        <w:rPr>
          <w:rFonts w:ascii="Times New Roman" w:hAnsi="Times New Roman" w:cs="Times New Roman"/>
          <w:b/>
          <w:bCs/>
          <w:sz w:val="24"/>
          <w:szCs w:val="24"/>
        </w:rPr>
      </w:pPr>
      <w:r w:rsidRPr="00E6742E">
        <w:rPr>
          <w:rFonts w:ascii="Times New Roman" w:hAnsi="Times New Roman" w:cs="Times New Roman"/>
          <w:b/>
          <w:bCs/>
          <w:sz w:val="24"/>
          <w:szCs w:val="24"/>
        </w:rPr>
        <w:t>DĖL P</w:t>
      </w:r>
      <w:r w:rsidR="0088631C">
        <w:rPr>
          <w:rFonts w:ascii="Times New Roman" w:hAnsi="Times New Roman" w:cs="Times New Roman"/>
          <w:b/>
          <w:bCs/>
          <w:sz w:val="24"/>
          <w:szCs w:val="24"/>
        </w:rPr>
        <w:t>ROGRAMOS</w:t>
      </w:r>
      <w:r w:rsidRPr="00E6742E">
        <w:rPr>
          <w:rFonts w:ascii="Times New Roman" w:hAnsi="Times New Roman" w:cs="Times New Roman"/>
          <w:b/>
          <w:bCs/>
          <w:sz w:val="24"/>
          <w:szCs w:val="24"/>
        </w:rPr>
        <w:t xml:space="preserve"> „ĮDOM</w:t>
      </w:r>
      <w:r w:rsidR="00754938">
        <w:rPr>
          <w:rFonts w:ascii="Times New Roman" w:hAnsi="Times New Roman" w:cs="Times New Roman"/>
          <w:b/>
          <w:bCs/>
          <w:sz w:val="24"/>
          <w:szCs w:val="24"/>
        </w:rPr>
        <w:t>I</w:t>
      </w:r>
      <w:r w:rsidRPr="00E6742E">
        <w:rPr>
          <w:rFonts w:ascii="Times New Roman" w:hAnsi="Times New Roman" w:cs="Times New Roman"/>
          <w:b/>
          <w:bCs/>
          <w:sz w:val="24"/>
          <w:szCs w:val="24"/>
        </w:rPr>
        <w:t>OSIOS PAMOKOS“</w:t>
      </w:r>
    </w:p>
    <w:p w14:paraId="7044CB9C" w14:textId="1A441B4E" w:rsidR="00E6742E" w:rsidRDefault="00E6742E" w:rsidP="000A5AEA">
      <w:pPr>
        <w:spacing w:after="0"/>
        <w:jc w:val="both"/>
        <w:rPr>
          <w:rFonts w:ascii="Times New Roman" w:hAnsi="Times New Roman" w:cs="Times New Roman"/>
          <w:sz w:val="24"/>
          <w:szCs w:val="24"/>
          <w:lang w:eastAsia="lt-LT"/>
        </w:rPr>
      </w:pPr>
    </w:p>
    <w:p w14:paraId="22387829" w14:textId="43075DFD" w:rsidR="00E6742E" w:rsidRDefault="00E6742E" w:rsidP="00E6742E">
      <w:pPr>
        <w:spacing w:after="0" w:line="240" w:lineRule="auto"/>
        <w:ind w:firstLine="1296"/>
        <w:jc w:val="both"/>
        <w:rPr>
          <w:rFonts w:ascii="Times New Roman" w:eastAsia="Calibri" w:hAnsi="Times New Roman" w:cs="Times New Roman"/>
          <w:sz w:val="24"/>
          <w:szCs w:val="24"/>
        </w:rPr>
      </w:pPr>
      <w:r w:rsidRPr="00B96AD1">
        <w:rPr>
          <w:rFonts w:ascii="Times New Roman" w:eastAsia="Calibri" w:hAnsi="Times New Roman" w:cs="Times New Roman"/>
          <w:sz w:val="24"/>
          <w:szCs w:val="24"/>
        </w:rPr>
        <w:t xml:space="preserve">VšĮ Lietuvos nacionalinis radijas ir televizija (toliau – LRT) išnagrinėjo Jūsų kreipimąsi dėl </w:t>
      </w:r>
      <w:r>
        <w:rPr>
          <w:rFonts w:ascii="Times New Roman" w:eastAsia="Calibri" w:hAnsi="Times New Roman" w:cs="Times New Roman"/>
          <w:sz w:val="24"/>
          <w:szCs w:val="24"/>
        </w:rPr>
        <w:t>programos</w:t>
      </w:r>
      <w:r w:rsidRPr="00B96AD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6742E">
        <w:rPr>
          <w:rFonts w:ascii="Times New Roman" w:hAnsi="Times New Roman" w:cs="Times New Roman"/>
          <w:sz w:val="24"/>
          <w:szCs w:val="24"/>
          <w:lang w:eastAsia="lt-LT"/>
        </w:rPr>
        <w:t>Įdomiosios pamokos“</w:t>
      </w:r>
      <w:r>
        <w:rPr>
          <w:rFonts w:ascii="Times New Roman" w:hAnsi="Times New Roman" w:cs="Times New Roman"/>
          <w:sz w:val="24"/>
          <w:szCs w:val="24"/>
          <w:lang w:eastAsia="lt-LT"/>
        </w:rPr>
        <w:t xml:space="preserve"> </w:t>
      </w:r>
      <w:r w:rsidRPr="00B96AD1">
        <w:rPr>
          <w:rFonts w:ascii="Times New Roman" w:eastAsia="Calibri" w:hAnsi="Times New Roman" w:cs="Times New Roman"/>
          <w:sz w:val="24"/>
          <w:szCs w:val="24"/>
        </w:rPr>
        <w:t>ir dėkoja už išsakytą nuomonę.</w:t>
      </w:r>
    </w:p>
    <w:p w14:paraId="72725FB4" w14:textId="28CE7CF8" w:rsidR="00BD3D3B" w:rsidRPr="00E6742E" w:rsidRDefault="00BD3D3B" w:rsidP="000A5AEA">
      <w:pPr>
        <w:spacing w:after="0"/>
        <w:jc w:val="both"/>
        <w:rPr>
          <w:rFonts w:ascii="Times New Roman" w:hAnsi="Times New Roman" w:cs="Times New Roman"/>
          <w:sz w:val="24"/>
          <w:szCs w:val="24"/>
          <w:lang w:eastAsia="lt-LT"/>
        </w:rPr>
      </w:pPr>
    </w:p>
    <w:p w14:paraId="24BD1E51" w14:textId="7714C967" w:rsidR="00BD3D3B" w:rsidRPr="00E6742E" w:rsidRDefault="00BD3D3B" w:rsidP="00E6742E">
      <w:pPr>
        <w:spacing w:after="0" w:line="276" w:lineRule="auto"/>
        <w:ind w:firstLine="1134"/>
        <w:contextualSpacing/>
        <w:jc w:val="both"/>
        <w:rPr>
          <w:rFonts w:ascii="Times New Roman" w:hAnsi="Times New Roman" w:cs="Times New Roman"/>
          <w:sz w:val="24"/>
          <w:szCs w:val="24"/>
        </w:rPr>
      </w:pPr>
      <w:r w:rsidRPr="00E6742E">
        <w:rPr>
          <w:rFonts w:ascii="Times New Roman" w:hAnsi="Times New Roman" w:cs="Times New Roman"/>
          <w:sz w:val="24"/>
          <w:szCs w:val="24"/>
        </w:rPr>
        <w:t>Atkreipiame dėmesį, kad tolerancijos ugdymas yra vienas kertinių LRT uždavinių. Tą atspindi Lietuvos Respublikos Lietuvos nacionalinio radijo ir televizijos įstatymo 3 straipsnio 1 dalyje nurodyti LRT veiklos principai:</w:t>
      </w:r>
      <w:r w:rsidR="00E6742E">
        <w:rPr>
          <w:rFonts w:ascii="Times New Roman" w:hAnsi="Times New Roman" w:cs="Times New Roman"/>
          <w:sz w:val="24"/>
          <w:szCs w:val="24"/>
        </w:rPr>
        <w:t xml:space="preserve"> </w:t>
      </w:r>
      <w:r w:rsidRPr="00E6742E">
        <w:rPr>
          <w:rFonts w:ascii="Times New Roman" w:hAnsi="Times New Roman" w:cs="Times New Roman"/>
          <w:sz w:val="24"/>
          <w:szCs w:val="24"/>
        </w:rPr>
        <w:t>„</w:t>
      </w:r>
      <w:r w:rsidRPr="00E6742E">
        <w:rPr>
          <w:rFonts w:ascii="Times New Roman" w:hAnsi="Times New Roman" w:cs="Times New Roman"/>
          <w:i/>
          <w:iCs/>
          <w:sz w:val="24"/>
          <w:szCs w:val="24"/>
        </w:rPr>
        <w:t xml:space="preserve">LRT privalo rinkti ir skelbti informaciją apie Lietuvą ir pasaulį, </w:t>
      </w:r>
      <w:r w:rsidRPr="00E6742E">
        <w:rPr>
          <w:rFonts w:ascii="Times New Roman" w:hAnsi="Times New Roman" w:cs="Times New Roman"/>
          <w:b/>
          <w:bCs/>
          <w:i/>
          <w:iCs/>
          <w:sz w:val="24"/>
          <w:szCs w:val="24"/>
        </w:rPr>
        <w:t>supažindinti visuomenę su Europos ir pasaulio kultūros įvairove</w:t>
      </w:r>
      <w:r w:rsidRPr="00E6742E">
        <w:rPr>
          <w:rFonts w:ascii="Times New Roman" w:hAnsi="Times New Roman" w:cs="Times New Roman"/>
          <w:i/>
          <w:iCs/>
          <w:sz w:val="24"/>
          <w:szCs w:val="24"/>
        </w:rPr>
        <w:t xml:space="preserve">, šiuolaikinės civilizacijos pagrindais, stiprinti Lietuvos Respublikos nepriklausomybę ir demokratiją, kurti, puoselėti ir saugoti nacionalinės kultūros vertybes, </w:t>
      </w:r>
      <w:r w:rsidRPr="00E6742E">
        <w:rPr>
          <w:rFonts w:ascii="Times New Roman" w:hAnsi="Times New Roman" w:cs="Times New Roman"/>
          <w:b/>
          <w:bCs/>
          <w:i/>
          <w:iCs/>
          <w:sz w:val="24"/>
          <w:szCs w:val="24"/>
        </w:rPr>
        <w:t>ugdyti toleranciją ir humanizmą</w:t>
      </w:r>
      <w:r w:rsidRPr="00E6742E">
        <w:rPr>
          <w:rFonts w:ascii="Times New Roman" w:hAnsi="Times New Roman" w:cs="Times New Roman"/>
          <w:i/>
          <w:iCs/>
          <w:sz w:val="24"/>
          <w:szCs w:val="24"/>
        </w:rPr>
        <w:t xml:space="preserve">, &lt;...&gt; programose </w:t>
      </w:r>
      <w:r w:rsidRPr="00E6742E">
        <w:rPr>
          <w:rFonts w:ascii="Times New Roman" w:hAnsi="Times New Roman" w:cs="Times New Roman"/>
          <w:b/>
          <w:bCs/>
          <w:i/>
          <w:iCs/>
          <w:sz w:val="24"/>
          <w:szCs w:val="24"/>
        </w:rPr>
        <w:t>turi atsispindėti įvairios pažiūros ir įsitikinimai</w:t>
      </w:r>
      <w:r w:rsidRPr="00E6742E">
        <w:rPr>
          <w:rFonts w:ascii="Times New Roman" w:hAnsi="Times New Roman" w:cs="Times New Roman"/>
          <w:i/>
          <w:iCs/>
          <w:sz w:val="24"/>
          <w:szCs w:val="24"/>
        </w:rPr>
        <w:t xml:space="preserve">, dalyvauti jose ir </w:t>
      </w:r>
      <w:r w:rsidRPr="00E6742E">
        <w:rPr>
          <w:rFonts w:ascii="Times New Roman" w:hAnsi="Times New Roman" w:cs="Times New Roman"/>
          <w:b/>
          <w:bCs/>
          <w:i/>
          <w:iCs/>
          <w:sz w:val="24"/>
          <w:szCs w:val="24"/>
        </w:rPr>
        <w:t>reikšti savo pažiūras turi teisę įvairių įsitikinimų žmonės</w:t>
      </w:r>
      <w:r w:rsidRPr="00E6742E">
        <w:rPr>
          <w:rFonts w:ascii="Times New Roman" w:hAnsi="Times New Roman" w:cs="Times New Roman"/>
          <w:i/>
          <w:iCs/>
          <w:sz w:val="24"/>
          <w:szCs w:val="24"/>
        </w:rPr>
        <w:t>. Programose turi būti gerbiamas žmogaus orumas ir jo teisės, nenusižengiama moralės ir etikos principams</w:t>
      </w:r>
      <w:r w:rsidRPr="00E6742E">
        <w:rPr>
          <w:rFonts w:ascii="Times New Roman" w:hAnsi="Times New Roman" w:cs="Times New Roman"/>
          <w:sz w:val="24"/>
          <w:szCs w:val="24"/>
        </w:rPr>
        <w:t>.“</w:t>
      </w:r>
    </w:p>
    <w:p w14:paraId="31C452F8" w14:textId="77777777" w:rsidR="00BD3D3B" w:rsidRPr="00E6742E" w:rsidRDefault="00BD3D3B" w:rsidP="000A5AEA">
      <w:pPr>
        <w:spacing w:after="0" w:line="276" w:lineRule="auto"/>
        <w:contextualSpacing/>
        <w:jc w:val="both"/>
        <w:rPr>
          <w:rFonts w:ascii="Times New Roman" w:hAnsi="Times New Roman" w:cs="Times New Roman"/>
          <w:sz w:val="24"/>
          <w:szCs w:val="24"/>
        </w:rPr>
      </w:pPr>
    </w:p>
    <w:p w14:paraId="7E6D66A3" w14:textId="737F7E35" w:rsidR="00BD3D3B" w:rsidRPr="00E6742E" w:rsidRDefault="00BD3D3B" w:rsidP="00E6742E">
      <w:pPr>
        <w:spacing w:after="0" w:line="276" w:lineRule="auto"/>
        <w:ind w:firstLine="1134"/>
        <w:contextualSpacing/>
        <w:jc w:val="both"/>
        <w:rPr>
          <w:rFonts w:ascii="Times New Roman" w:hAnsi="Times New Roman" w:cs="Times New Roman"/>
          <w:sz w:val="24"/>
          <w:szCs w:val="24"/>
        </w:rPr>
      </w:pPr>
      <w:r w:rsidRPr="00E6742E">
        <w:rPr>
          <w:rFonts w:ascii="Times New Roman" w:hAnsi="Times New Roman" w:cs="Times New Roman"/>
          <w:sz w:val="24"/>
          <w:szCs w:val="24"/>
        </w:rPr>
        <w:t xml:space="preserve">Lietuvos Respublikos Konstitucinis Teismas (toliau – </w:t>
      </w:r>
      <w:r w:rsidRPr="00E6742E">
        <w:rPr>
          <w:rFonts w:ascii="Times New Roman" w:hAnsi="Times New Roman" w:cs="Times New Roman"/>
          <w:b/>
          <w:bCs/>
          <w:sz w:val="24"/>
          <w:szCs w:val="24"/>
        </w:rPr>
        <w:t>LRKT</w:t>
      </w:r>
      <w:r w:rsidRPr="00E6742E">
        <w:rPr>
          <w:rFonts w:ascii="Times New Roman" w:hAnsi="Times New Roman" w:cs="Times New Roman"/>
          <w:sz w:val="24"/>
          <w:szCs w:val="24"/>
        </w:rPr>
        <w:t>), kalbėdamas apie visuomeninio transliuotojo misiją yra išaiškinęs, jog: „</w:t>
      </w:r>
      <w:r w:rsidRPr="00E6742E">
        <w:rPr>
          <w:rFonts w:ascii="Times New Roman" w:hAnsi="Times New Roman" w:cs="Times New Roman"/>
          <w:i/>
          <w:iCs/>
          <w:sz w:val="24"/>
          <w:szCs w:val="24"/>
        </w:rPr>
        <w:t xml:space="preserve">Svarbi iš Konstitucijos kylančios visuomeninio transliuotojo misijos dalis – siekti, kad jo perduodamos informacijos skleidimas padėtų didinti socialinį kapitalą, </w:t>
      </w:r>
      <w:r w:rsidRPr="00E6742E">
        <w:rPr>
          <w:rFonts w:ascii="Times New Roman" w:hAnsi="Times New Roman" w:cs="Times New Roman"/>
          <w:b/>
          <w:bCs/>
          <w:i/>
          <w:iCs/>
          <w:sz w:val="24"/>
          <w:szCs w:val="24"/>
        </w:rPr>
        <w:t>mažinti socialinę atskirtį ir didinti socialinį solidarumą</w:t>
      </w:r>
      <w:r w:rsidRPr="00E6742E">
        <w:rPr>
          <w:rFonts w:ascii="Times New Roman" w:hAnsi="Times New Roman" w:cs="Times New Roman"/>
          <w:i/>
          <w:iCs/>
          <w:sz w:val="24"/>
          <w:szCs w:val="24"/>
        </w:rPr>
        <w:t xml:space="preserve">, stiprinti konstituciškai vertingus socialinius ryšius, pilietiškumą ir </w:t>
      </w:r>
      <w:r w:rsidRPr="00E6742E">
        <w:rPr>
          <w:rFonts w:ascii="Times New Roman" w:hAnsi="Times New Roman" w:cs="Times New Roman"/>
          <w:b/>
          <w:bCs/>
          <w:i/>
          <w:iCs/>
          <w:sz w:val="24"/>
          <w:szCs w:val="24"/>
        </w:rPr>
        <w:t>atvirą, teisingą, darnią pilietinę visuomenę</w:t>
      </w:r>
      <w:r w:rsidRPr="00E6742E">
        <w:rPr>
          <w:rFonts w:ascii="Times New Roman" w:hAnsi="Times New Roman" w:cs="Times New Roman"/>
          <w:i/>
          <w:iCs/>
          <w:sz w:val="24"/>
          <w:szCs w:val="24"/>
        </w:rPr>
        <w:t xml:space="preserve">, padėti visuomenei suvokti save kaip valstybinę bendruomenę – pilietinę tautą, didinti visuomenės kūrybinį potencialą, ugdyti civilizuotumą, ekologinę sąmonę, puoselėti visuomenės kultūrą, tautos kultūrinį bendrumą ir kultūros tęstinumą, </w:t>
      </w:r>
      <w:r w:rsidRPr="00E6742E">
        <w:rPr>
          <w:rFonts w:ascii="Times New Roman" w:hAnsi="Times New Roman" w:cs="Times New Roman"/>
          <w:b/>
          <w:bCs/>
          <w:i/>
          <w:iCs/>
          <w:sz w:val="24"/>
          <w:szCs w:val="24"/>
        </w:rPr>
        <w:t>žmonių saviraišką</w:t>
      </w:r>
      <w:r w:rsidRPr="00E6742E">
        <w:rPr>
          <w:rFonts w:ascii="Times New Roman" w:hAnsi="Times New Roman" w:cs="Times New Roman"/>
          <w:i/>
          <w:iCs/>
          <w:sz w:val="24"/>
          <w:szCs w:val="24"/>
        </w:rPr>
        <w:t>, skatinti racionaliai spręsti visuomenės ir valstybės problemas</w:t>
      </w:r>
      <w:r w:rsidRPr="00E6742E">
        <w:rPr>
          <w:rFonts w:ascii="Times New Roman" w:hAnsi="Times New Roman" w:cs="Times New Roman"/>
          <w:sz w:val="24"/>
          <w:szCs w:val="24"/>
        </w:rPr>
        <w:t>.“</w:t>
      </w:r>
    </w:p>
    <w:p w14:paraId="55910164" w14:textId="7D19B8F4" w:rsidR="00BD3D3B" w:rsidRDefault="00BD3D3B" w:rsidP="000A5AEA">
      <w:pPr>
        <w:spacing w:line="276" w:lineRule="auto"/>
        <w:ind w:left="1134" w:right="566"/>
        <w:contextualSpacing/>
        <w:jc w:val="both"/>
        <w:rPr>
          <w:rFonts w:ascii="Times New Roman" w:hAnsi="Times New Roman" w:cs="Times New Roman"/>
          <w:sz w:val="24"/>
          <w:szCs w:val="24"/>
        </w:rPr>
      </w:pPr>
    </w:p>
    <w:p w14:paraId="5ED952AA" w14:textId="77777777" w:rsidR="00E6742E" w:rsidRPr="00E6742E" w:rsidRDefault="00E6742E" w:rsidP="000A5AEA">
      <w:pPr>
        <w:spacing w:line="276" w:lineRule="auto"/>
        <w:ind w:left="1134" w:right="566"/>
        <w:contextualSpacing/>
        <w:jc w:val="both"/>
        <w:rPr>
          <w:rFonts w:ascii="Times New Roman" w:hAnsi="Times New Roman" w:cs="Times New Roman"/>
          <w:sz w:val="24"/>
          <w:szCs w:val="24"/>
        </w:rPr>
      </w:pPr>
    </w:p>
    <w:p w14:paraId="00121408" w14:textId="3266B5B1" w:rsidR="00BD3D3B" w:rsidRPr="00E6742E" w:rsidRDefault="00BD3D3B" w:rsidP="00E6742E">
      <w:pPr>
        <w:spacing w:after="0" w:line="276" w:lineRule="auto"/>
        <w:ind w:firstLine="1134"/>
        <w:contextualSpacing/>
        <w:jc w:val="both"/>
        <w:rPr>
          <w:rFonts w:ascii="Times New Roman" w:hAnsi="Times New Roman" w:cs="Times New Roman"/>
          <w:sz w:val="24"/>
          <w:szCs w:val="24"/>
        </w:rPr>
      </w:pPr>
      <w:r w:rsidRPr="00E6742E">
        <w:rPr>
          <w:rFonts w:ascii="Times New Roman" w:hAnsi="Times New Roman" w:cs="Times New Roman"/>
          <w:sz w:val="24"/>
          <w:szCs w:val="24"/>
        </w:rPr>
        <w:t>Transliuodama Programą LRT įgyvendina ne tik jai pavestą funkciją supažindinti visuomenę, ugdyti jos toleranciją, tačiau taip pat prisideda prie Lietuvos Respublikos bei Europos Sąjungos įsipareigojimų žmogaus teisių srityje. Europos Sąjungos pagrindinių teisių chartijos 21 straipsnio 1 dalimi yra draudžiama bet kokia diskriminacija dėl asmens lyties, rasės, odos spalvos, tautinės ar socialinės kilmės, genetinių bruožų, kalbos, religijos ar tikėjimo, politinių ar kitokių pažiūrų, priklausymo tautinei mažumai, gimimo, negalios, amžiaus, seksualinės orientacijos.</w:t>
      </w:r>
      <w:r w:rsidR="00E6742E">
        <w:rPr>
          <w:rFonts w:ascii="Times New Roman" w:hAnsi="Times New Roman" w:cs="Times New Roman"/>
          <w:sz w:val="24"/>
          <w:szCs w:val="24"/>
        </w:rPr>
        <w:t xml:space="preserve"> </w:t>
      </w:r>
      <w:r w:rsidRPr="00E6742E">
        <w:rPr>
          <w:rFonts w:ascii="Times New Roman" w:hAnsi="Times New Roman" w:cs="Times New Roman"/>
          <w:sz w:val="24"/>
          <w:szCs w:val="24"/>
        </w:rPr>
        <w:t xml:space="preserve">Europos Sąjungos </w:t>
      </w:r>
      <w:r w:rsidRPr="00E6742E">
        <w:rPr>
          <w:rFonts w:ascii="Times New Roman" w:hAnsi="Times New Roman" w:cs="Times New Roman"/>
          <w:sz w:val="24"/>
          <w:szCs w:val="24"/>
        </w:rPr>
        <w:lastRenderedPageBreak/>
        <w:t>sutarties 2 straipsnyje nustatyta, kad Europos Sąjunga yra grindžiama šiomis vertybėmis: pagarba žmogaus orumui, laisve, demokratija, lygybe, teisine valstybe ir pagarba žmogaus teisėms, įskaitant mažumoms priklausančių asmenų teises. Šios vertybės yra bendros valstybėms narėms, gyvenančioms visuomenėje, kurioje vyrauja pliuralizmas, nediskriminavimas, tolerancija, teisingumas, solidarumas ir moterų bei vyrų lygybė.</w:t>
      </w:r>
    </w:p>
    <w:p w14:paraId="0C673844" w14:textId="77777777" w:rsidR="00BD3D3B" w:rsidRPr="00E6742E" w:rsidRDefault="00BD3D3B" w:rsidP="000A5AEA">
      <w:pPr>
        <w:spacing w:after="0" w:line="276" w:lineRule="auto"/>
        <w:contextualSpacing/>
        <w:jc w:val="both"/>
        <w:rPr>
          <w:rFonts w:ascii="Times New Roman" w:hAnsi="Times New Roman" w:cs="Times New Roman"/>
          <w:sz w:val="24"/>
          <w:szCs w:val="24"/>
        </w:rPr>
      </w:pPr>
    </w:p>
    <w:p w14:paraId="50973A44" w14:textId="10D31206" w:rsidR="00BD3D3B" w:rsidRPr="00E6742E" w:rsidRDefault="00BD3D3B" w:rsidP="00E6742E">
      <w:pPr>
        <w:spacing w:after="0" w:line="276" w:lineRule="auto"/>
        <w:ind w:firstLine="1134"/>
        <w:contextualSpacing/>
        <w:jc w:val="both"/>
        <w:rPr>
          <w:rFonts w:ascii="Times New Roman" w:hAnsi="Times New Roman" w:cs="Times New Roman"/>
          <w:sz w:val="24"/>
          <w:szCs w:val="24"/>
        </w:rPr>
      </w:pPr>
      <w:r w:rsidRPr="00E6742E">
        <w:rPr>
          <w:rFonts w:ascii="Times New Roman" w:hAnsi="Times New Roman" w:cs="Times New Roman"/>
          <w:sz w:val="24"/>
          <w:szCs w:val="24"/>
        </w:rPr>
        <w:t xml:space="preserve">LRKT ne kartą yra pabrėžęs pamatinį konstitucinės informacijos laisvės, be kita ko, apimančios ir </w:t>
      </w:r>
      <w:r w:rsidRPr="00E6742E">
        <w:rPr>
          <w:rFonts w:ascii="Times New Roman" w:hAnsi="Times New Roman" w:cs="Times New Roman"/>
          <w:b/>
          <w:bCs/>
          <w:sz w:val="24"/>
          <w:szCs w:val="24"/>
        </w:rPr>
        <w:t>masinės informacijos priemonių</w:t>
      </w:r>
      <w:r w:rsidRPr="00E6742E">
        <w:rPr>
          <w:rFonts w:ascii="Times New Roman" w:hAnsi="Times New Roman" w:cs="Times New Roman"/>
          <w:sz w:val="24"/>
          <w:szCs w:val="24"/>
        </w:rPr>
        <w:t xml:space="preserve"> teisę nekliudomai ieškoti, gauti ir skleisti informaciją bei idėjas, </w:t>
      </w:r>
      <w:r w:rsidRPr="00E6742E">
        <w:rPr>
          <w:rFonts w:ascii="Times New Roman" w:hAnsi="Times New Roman" w:cs="Times New Roman"/>
          <w:b/>
          <w:bCs/>
          <w:sz w:val="24"/>
          <w:szCs w:val="24"/>
        </w:rPr>
        <w:t>vaidmenį siekiant užtikrinti ir plėtoti atviros, teisingos, darnios pilietinės visuomenės idealą</w:t>
      </w:r>
      <w:r w:rsidRPr="00E6742E">
        <w:rPr>
          <w:rFonts w:ascii="Times New Roman" w:hAnsi="Times New Roman" w:cs="Times New Roman"/>
          <w:sz w:val="24"/>
          <w:szCs w:val="24"/>
        </w:rPr>
        <w:t>, taip pat jos, kaip būtinos prielaidos demokratijai sukurti ir išsaugoti, vaidmenį. Lietuvos vyriausiasis administracinis teismas savo praktikoje taip pat pažymi, kad laisvė gauti ir skleisti informaciją yra vienas svarbiausių demokratinės visuomenės principų.</w:t>
      </w:r>
    </w:p>
    <w:p w14:paraId="101E53B7" w14:textId="77777777" w:rsidR="00BD3D3B" w:rsidRPr="00E6742E" w:rsidRDefault="00BD3D3B" w:rsidP="000A5AEA">
      <w:pPr>
        <w:spacing w:after="0" w:line="276" w:lineRule="auto"/>
        <w:contextualSpacing/>
        <w:jc w:val="both"/>
        <w:rPr>
          <w:rFonts w:ascii="Times New Roman" w:hAnsi="Times New Roman" w:cs="Times New Roman"/>
          <w:sz w:val="24"/>
          <w:szCs w:val="24"/>
        </w:rPr>
      </w:pPr>
    </w:p>
    <w:p w14:paraId="149D043F" w14:textId="7E02B878" w:rsidR="00BD3D3B" w:rsidRPr="00E6742E" w:rsidRDefault="00BD3D3B" w:rsidP="00E6742E">
      <w:pPr>
        <w:spacing w:after="0" w:line="276" w:lineRule="auto"/>
        <w:ind w:firstLine="1134"/>
        <w:contextualSpacing/>
        <w:jc w:val="both"/>
        <w:rPr>
          <w:rFonts w:ascii="Times New Roman" w:hAnsi="Times New Roman" w:cs="Times New Roman"/>
          <w:sz w:val="24"/>
          <w:szCs w:val="24"/>
        </w:rPr>
      </w:pPr>
      <w:r w:rsidRPr="00E6742E">
        <w:rPr>
          <w:rFonts w:ascii="Times New Roman" w:hAnsi="Times New Roman" w:cs="Times New Roman"/>
          <w:sz w:val="24"/>
          <w:szCs w:val="24"/>
        </w:rPr>
        <w:t>Europos Žmogaus Teisių Teismo praktikoje pabrėžiama, kad saviraiškos laisvė taikytina ne tik informacijai arba idėjoms, kurios priimamos palankiai, laikomos neužgauliomis ar nevertomis dėmesio, bet ir toms, kurios įžeidžia, šokiruoja ar trikdo. Tokie yra pliuralizmo, tolerancijos ir liberalumo, be kurių nėra „demokratinės visuomenės“, reikalavimai.</w:t>
      </w:r>
    </w:p>
    <w:p w14:paraId="496BCFD3" w14:textId="4810B1C9" w:rsidR="00BD3D3B" w:rsidRPr="00E6742E" w:rsidRDefault="00BD3D3B" w:rsidP="000A5AEA">
      <w:pPr>
        <w:spacing w:after="0" w:line="276" w:lineRule="auto"/>
        <w:contextualSpacing/>
        <w:jc w:val="both"/>
        <w:rPr>
          <w:rFonts w:ascii="Times New Roman" w:hAnsi="Times New Roman" w:cs="Times New Roman"/>
          <w:sz w:val="24"/>
          <w:szCs w:val="24"/>
        </w:rPr>
      </w:pPr>
    </w:p>
    <w:p w14:paraId="43814795" w14:textId="1DD0A78A" w:rsidR="00BD3D3B" w:rsidRPr="00E6742E" w:rsidRDefault="00BD3D3B" w:rsidP="00E6742E">
      <w:pPr>
        <w:spacing w:after="0" w:line="276" w:lineRule="auto"/>
        <w:ind w:firstLine="1134"/>
        <w:contextualSpacing/>
        <w:jc w:val="both"/>
        <w:rPr>
          <w:rFonts w:ascii="Times New Roman" w:hAnsi="Times New Roman" w:cs="Times New Roman"/>
          <w:sz w:val="24"/>
          <w:szCs w:val="24"/>
        </w:rPr>
      </w:pPr>
      <w:r w:rsidRPr="00E6742E">
        <w:rPr>
          <w:rFonts w:ascii="Times New Roman" w:hAnsi="Times New Roman" w:cs="Times New Roman"/>
          <w:sz w:val="24"/>
          <w:szCs w:val="24"/>
        </w:rPr>
        <w:t xml:space="preserve">LRT norėdama plačiau įsigilinti į šį klausimą, kreipėsi ir </w:t>
      </w:r>
      <w:r w:rsidR="00E6742E">
        <w:rPr>
          <w:rFonts w:ascii="Times New Roman" w:hAnsi="Times New Roman" w:cs="Times New Roman"/>
          <w:sz w:val="24"/>
          <w:szCs w:val="24"/>
        </w:rPr>
        <w:t>į</w:t>
      </w:r>
      <w:r w:rsidRPr="00E6742E">
        <w:rPr>
          <w:rFonts w:ascii="Times New Roman" w:hAnsi="Times New Roman" w:cs="Times New Roman"/>
          <w:sz w:val="24"/>
          <w:szCs w:val="24"/>
        </w:rPr>
        <w:t xml:space="preserve"> laidos „Įdomiosios pamokos“ prodiuserį Lauryną Šeškų. Pateikiame gautus paaiškinimus dėl turinio, pasirodžiusio </w:t>
      </w:r>
      <w:r w:rsidR="00E6742E">
        <w:rPr>
          <w:rFonts w:ascii="Times New Roman" w:hAnsi="Times New Roman" w:cs="Times New Roman"/>
          <w:sz w:val="24"/>
          <w:szCs w:val="24"/>
        </w:rPr>
        <w:t>programose</w:t>
      </w:r>
      <w:r w:rsidRPr="00E6742E">
        <w:rPr>
          <w:rFonts w:ascii="Times New Roman" w:hAnsi="Times New Roman" w:cs="Times New Roman"/>
          <w:sz w:val="24"/>
          <w:szCs w:val="24"/>
        </w:rPr>
        <w:t>.</w:t>
      </w:r>
    </w:p>
    <w:p w14:paraId="5551FB95" w14:textId="77777777" w:rsidR="00BD3D3B" w:rsidRPr="00E6742E" w:rsidRDefault="00BD3D3B" w:rsidP="000A5AEA">
      <w:pPr>
        <w:spacing w:after="0"/>
        <w:jc w:val="both"/>
        <w:rPr>
          <w:rFonts w:ascii="Times New Roman" w:hAnsi="Times New Roman" w:cs="Times New Roman"/>
          <w:sz w:val="24"/>
          <w:szCs w:val="24"/>
          <w:lang w:eastAsia="lt-LT"/>
        </w:rPr>
      </w:pPr>
    </w:p>
    <w:p w14:paraId="7ABF5F02" w14:textId="3AA38CBC" w:rsidR="00750500" w:rsidRPr="00E6742E" w:rsidRDefault="00E6742E" w:rsidP="00E6742E">
      <w:pPr>
        <w:spacing w:line="276" w:lineRule="auto"/>
        <w:ind w:firstLine="1134"/>
        <w:jc w:val="both"/>
        <w:rPr>
          <w:rFonts w:ascii="Times New Roman" w:hAnsi="Times New Roman" w:cs="Times New Roman"/>
          <w:i/>
          <w:iCs/>
          <w:sz w:val="24"/>
          <w:szCs w:val="24"/>
        </w:rPr>
      </w:pPr>
      <w:r>
        <w:rPr>
          <w:rFonts w:ascii="Times New Roman" w:hAnsi="Times New Roman" w:cs="Times New Roman"/>
          <w:i/>
          <w:iCs/>
          <w:sz w:val="24"/>
          <w:szCs w:val="24"/>
        </w:rPr>
        <w:t>„</w:t>
      </w:r>
      <w:r w:rsidR="00750500" w:rsidRPr="00E6742E">
        <w:rPr>
          <w:rFonts w:ascii="Times New Roman" w:hAnsi="Times New Roman" w:cs="Times New Roman"/>
          <w:i/>
          <w:iCs/>
          <w:sz w:val="24"/>
          <w:szCs w:val="24"/>
        </w:rPr>
        <w:t>Suprantame, kad laidose „Įdomiosios pamokos“, rodytose 2020</w:t>
      </w:r>
      <w:r w:rsidR="00BD3D3B" w:rsidRPr="00E6742E">
        <w:rPr>
          <w:rFonts w:ascii="Times New Roman" w:hAnsi="Times New Roman" w:cs="Times New Roman"/>
          <w:i/>
          <w:iCs/>
          <w:sz w:val="24"/>
          <w:szCs w:val="24"/>
        </w:rPr>
        <w:t>-</w:t>
      </w:r>
      <w:r w:rsidR="00750500" w:rsidRPr="00E6742E">
        <w:rPr>
          <w:rFonts w:ascii="Times New Roman" w:hAnsi="Times New Roman" w:cs="Times New Roman"/>
          <w:i/>
          <w:iCs/>
          <w:sz w:val="24"/>
          <w:szCs w:val="24"/>
        </w:rPr>
        <w:t>12</w:t>
      </w:r>
      <w:r w:rsidR="00BD3D3B" w:rsidRPr="00E6742E">
        <w:rPr>
          <w:rFonts w:ascii="Times New Roman" w:hAnsi="Times New Roman" w:cs="Times New Roman"/>
          <w:i/>
          <w:iCs/>
          <w:sz w:val="24"/>
          <w:szCs w:val="24"/>
        </w:rPr>
        <w:t>-</w:t>
      </w:r>
      <w:r w:rsidR="00750500" w:rsidRPr="00E6742E">
        <w:rPr>
          <w:rFonts w:ascii="Times New Roman" w:hAnsi="Times New Roman" w:cs="Times New Roman"/>
          <w:i/>
          <w:iCs/>
          <w:sz w:val="24"/>
          <w:szCs w:val="24"/>
        </w:rPr>
        <w:t>15 ir 2021</w:t>
      </w:r>
      <w:r w:rsidR="00BD3D3B" w:rsidRPr="00E6742E">
        <w:rPr>
          <w:rFonts w:ascii="Times New Roman" w:hAnsi="Times New Roman" w:cs="Times New Roman"/>
          <w:i/>
          <w:iCs/>
          <w:sz w:val="24"/>
          <w:szCs w:val="24"/>
        </w:rPr>
        <w:t>-</w:t>
      </w:r>
      <w:r w:rsidR="00750500" w:rsidRPr="00E6742E">
        <w:rPr>
          <w:rFonts w:ascii="Times New Roman" w:hAnsi="Times New Roman" w:cs="Times New Roman"/>
          <w:i/>
          <w:iCs/>
          <w:sz w:val="24"/>
          <w:szCs w:val="24"/>
        </w:rPr>
        <w:t>01</w:t>
      </w:r>
      <w:r w:rsidR="00BD3D3B" w:rsidRPr="00E6742E">
        <w:rPr>
          <w:rFonts w:ascii="Times New Roman" w:hAnsi="Times New Roman" w:cs="Times New Roman"/>
          <w:i/>
          <w:iCs/>
          <w:sz w:val="24"/>
          <w:szCs w:val="24"/>
        </w:rPr>
        <w:t>-</w:t>
      </w:r>
      <w:r w:rsidR="00750500" w:rsidRPr="00E6742E">
        <w:rPr>
          <w:rFonts w:ascii="Times New Roman" w:hAnsi="Times New Roman" w:cs="Times New Roman"/>
          <w:i/>
          <w:iCs/>
          <w:sz w:val="24"/>
          <w:szCs w:val="24"/>
        </w:rPr>
        <w:t xml:space="preserve">11. pasirinktos temos – sudėtingos, tačiau manome, kad būtinos. Būtent todėl kalbėti apie meilę ir lytiškumą kvietėme Liną Juškevičiūtę, turinčią raidos psichologijos magistro laipsnį bei vaikų ir paauglių psichologijos magistro laipsnį. Taip pat Akvilę </w:t>
      </w:r>
      <w:proofErr w:type="spellStart"/>
      <w:r w:rsidR="00750500" w:rsidRPr="00E6742E">
        <w:rPr>
          <w:rFonts w:ascii="Times New Roman" w:hAnsi="Times New Roman" w:cs="Times New Roman"/>
          <w:i/>
          <w:iCs/>
          <w:sz w:val="24"/>
          <w:szCs w:val="24"/>
        </w:rPr>
        <w:t>Giniotaitę</w:t>
      </w:r>
      <w:proofErr w:type="spellEnd"/>
      <w:r w:rsidR="00750500" w:rsidRPr="00E6742E">
        <w:rPr>
          <w:rFonts w:ascii="Times New Roman" w:hAnsi="Times New Roman" w:cs="Times New Roman"/>
          <w:i/>
          <w:iCs/>
          <w:sz w:val="24"/>
          <w:szCs w:val="24"/>
        </w:rPr>
        <w:t xml:space="preserve"> – edukologijos doktorantę. Jos abi – VšĮ </w:t>
      </w:r>
      <w:r w:rsidR="00D03D6F" w:rsidRPr="00E6742E">
        <w:rPr>
          <w:rFonts w:ascii="Times New Roman" w:hAnsi="Times New Roman" w:cs="Times New Roman"/>
          <w:i/>
          <w:iCs/>
          <w:sz w:val="24"/>
          <w:szCs w:val="24"/>
        </w:rPr>
        <w:t>„</w:t>
      </w:r>
      <w:r w:rsidR="00750500" w:rsidRPr="00E6742E">
        <w:rPr>
          <w:rFonts w:ascii="Times New Roman" w:hAnsi="Times New Roman" w:cs="Times New Roman"/>
          <w:i/>
          <w:iCs/>
          <w:sz w:val="24"/>
          <w:szCs w:val="24"/>
        </w:rPr>
        <w:t>Įvairovės ir edukacijos namų</w:t>
      </w:r>
      <w:r w:rsidR="00D03D6F" w:rsidRPr="00E6742E">
        <w:rPr>
          <w:rFonts w:ascii="Times New Roman" w:hAnsi="Times New Roman" w:cs="Times New Roman"/>
          <w:i/>
          <w:iCs/>
          <w:sz w:val="24"/>
          <w:szCs w:val="24"/>
        </w:rPr>
        <w:t>“</w:t>
      </w:r>
      <w:r w:rsidR="00750500" w:rsidRPr="00E6742E">
        <w:rPr>
          <w:rFonts w:ascii="Times New Roman" w:hAnsi="Times New Roman" w:cs="Times New Roman"/>
          <w:i/>
          <w:iCs/>
          <w:sz w:val="24"/>
          <w:szCs w:val="24"/>
        </w:rPr>
        <w:t xml:space="preserve"> lektorės, dirbančios tiek su vaikais, tiek su suaugusiais lytiškumo, žmogaus teisių ugdymo, seksualinio priekabiavimo ir smurto prevencijos, lygiaverčių santykių kūrimo ir puoselėjimo temomis. Tikime, kad jų išsilavinimas ir patirtis leidžia pagrįstai teigti, kad šios dvi lektorės gali parengti lytiškumo ugdymo pamokas nepilnamečiams, grįstas mokslinėmis žiniomis bei savo patirtimi.</w:t>
      </w:r>
    </w:p>
    <w:p w14:paraId="1AACDA32"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Viena pagrindinių laidoje „Įdomiosios pamokos“ siekiamų vertybių – tolerancija žmonėms pagal tautą, rasę, lytį, seksualinę orientaciją, religiją ir visus kitus nepasirenkamus bruožus. Siekiame, kad kiekvienos – tiek daugumos, tiek mažumos – grupių asmenys mūsų laidose jaustųsi pastebėti ir įvertinti, vengiame diskriminacijos apraiškų. </w:t>
      </w:r>
    </w:p>
    <w:p w14:paraId="743B7D6A"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Jungtinių Tautų vaiko teisių konvencija ir UNESCO konvencijos prieš diskriminaciją švietimo srityje užtikrina kiekvienam vaikui teisę į švietimą be diskriminavimo. Šiuo požiūriu ir vadovaujamės savo laidose, siekdami jose atskleisti kuo didesnę temų įvairovę. „Įdomiosiose pamokose“ kalbame ir atskiras pamokas rodome tiek apie krikščionybę, katalikiškas vertybes, tiek apie Lietuvoje gyvenančias tautines mažumas, tiek apie LGBT asmenis. Šios grupės asmenys neretai susilaukia patyčių, kurių sukeltas stresas gali silpninti pasiekimus mokykloje, psichologinę sveikatą, o kartais – net </w:t>
      </w:r>
      <w:r w:rsidRPr="00E6742E">
        <w:rPr>
          <w:rFonts w:ascii="Times New Roman" w:hAnsi="Times New Roman" w:cs="Times New Roman"/>
          <w:i/>
          <w:iCs/>
          <w:sz w:val="24"/>
          <w:szCs w:val="24"/>
        </w:rPr>
        <w:lastRenderedPageBreak/>
        <w:t xml:space="preserve">pastūmėti į savižudybę. Neretai jie tiek kasdieniame, tiek viešajame gyvenime susiduria su žeminančia kalba, kartais – net </w:t>
      </w:r>
      <w:proofErr w:type="spellStart"/>
      <w:r w:rsidRPr="00E6742E">
        <w:rPr>
          <w:rFonts w:ascii="Times New Roman" w:hAnsi="Times New Roman" w:cs="Times New Roman"/>
          <w:i/>
          <w:iCs/>
          <w:sz w:val="24"/>
          <w:szCs w:val="24"/>
        </w:rPr>
        <w:t>grasinimais</w:t>
      </w:r>
      <w:proofErr w:type="spellEnd"/>
      <w:r w:rsidRPr="00E6742E">
        <w:rPr>
          <w:rFonts w:ascii="Times New Roman" w:hAnsi="Times New Roman" w:cs="Times New Roman"/>
          <w:i/>
          <w:iCs/>
          <w:sz w:val="24"/>
          <w:szCs w:val="24"/>
        </w:rPr>
        <w:t xml:space="preserve"> ar smurtu. </w:t>
      </w:r>
    </w:p>
    <w:p w14:paraId="29472FC3"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Ne vienoje „Įdomiųjų pamokų“ laidoje kvietėme kalbėti psichologus, skyrėme atskirą laidą patyčioms, dalyvavome Tarptautinėje vaikų draugystės iniciatyvoje „</w:t>
      </w:r>
      <w:proofErr w:type="spellStart"/>
      <w:r w:rsidRPr="00E6742E">
        <w:rPr>
          <w:rFonts w:ascii="Times New Roman" w:hAnsi="Times New Roman" w:cs="Times New Roman"/>
          <w:i/>
          <w:iCs/>
          <w:sz w:val="24"/>
          <w:szCs w:val="24"/>
        </w:rPr>
        <w:t>Say</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Hi</w:t>
      </w:r>
      <w:proofErr w:type="spellEnd"/>
      <w:r w:rsidRPr="00E6742E">
        <w:rPr>
          <w:rFonts w:ascii="Times New Roman" w:hAnsi="Times New Roman" w:cs="Times New Roman"/>
          <w:i/>
          <w:iCs/>
          <w:sz w:val="24"/>
          <w:szCs w:val="24"/>
        </w:rPr>
        <w:t xml:space="preserve">“/„Matau tave“, skirdami visą laidą kitokių žmonių priėmimui. </w:t>
      </w:r>
    </w:p>
    <w:p w14:paraId="3FEBD34C" w14:textId="10ABD82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Psichologijos, diskriminacijos bei patyčių sritis mums atrodo ne mažiau svarbi, nei bet kuri kita mokslo šaka. Taikydami vienodus </w:t>
      </w:r>
      <w:proofErr w:type="spellStart"/>
      <w:r w:rsidRPr="00E6742E">
        <w:rPr>
          <w:rFonts w:ascii="Times New Roman" w:hAnsi="Times New Roman" w:cs="Times New Roman"/>
          <w:i/>
          <w:iCs/>
          <w:sz w:val="24"/>
          <w:szCs w:val="24"/>
        </w:rPr>
        <w:t>nediskriminacijos</w:t>
      </w:r>
      <w:proofErr w:type="spellEnd"/>
      <w:r w:rsidRPr="00E6742E">
        <w:rPr>
          <w:rFonts w:ascii="Times New Roman" w:hAnsi="Times New Roman" w:cs="Times New Roman"/>
          <w:i/>
          <w:iCs/>
          <w:sz w:val="24"/>
          <w:szCs w:val="24"/>
        </w:rPr>
        <w:t xml:space="preserve"> standartus esame tikri, kad kalbėti apie meilę susikoncentruojant tik į </w:t>
      </w:r>
      <w:proofErr w:type="spellStart"/>
      <w:r w:rsidRPr="00E6742E">
        <w:rPr>
          <w:rFonts w:ascii="Times New Roman" w:hAnsi="Times New Roman" w:cs="Times New Roman"/>
          <w:i/>
          <w:iCs/>
          <w:sz w:val="24"/>
          <w:szCs w:val="24"/>
        </w:rPr>
        <w:t>heteroseksualią</w:t>
      </w:r>
      <w:proofErr w:type="spellEnd"/>
      <w:r w:rsidRPr="00E6742E">
        <w:rPr>
          <w:rFonts w:ascii="Times New Roman" w:hAnsi="Times New Roman" w:cs="Times New Roman"/>
          <w:i/>
          <w:iCs/>
          <w:sz w:val="24"/>
          <w:szCs w:val="24"/>
        </w:rPr>
        <w:t xml:space="preserve"> ir nepaliečiant kitų natūralių jos pusių, būtų neteisinga. Negana to, diskriminuotų save kaip kitos orientacijos žmones jaučiančius, vaikus.</w:t>
      </w:r>
    </w:p>
    <w:p w14:paraId="5515DE4E"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PSO duomenimis Lietuva pagal patyčių paplitimą pirmauja Europoje (Young </w:t>
      </w:r>
      <w:proofErr w:type="spellStart"/>
      <w:r w:rsidRPr="00E6742E">
        <w:rPr>
          <w:rFonts w:ascii="Times New Roman" w:hAnsi="Times New Roman" w:cs="Times New Roman"/>
          <w:i/>
          <w:iCs/>
          <w:sz w:val="24"/>
          <w:szCs w:val="24"/>
        </w:rPr>
        <w:t>people’s</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health</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in</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context</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Health</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behavior</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in</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school</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aged</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children</w:t>
      </w:r>
      <w:proofErr w:type="spellEnd"/>
      <w:r w:rsidRPr="00E6742E">
        <w:rPr>
          <w:rFonts w:ascii="Times New Roman" w:hAnsi="Times New Roman" w:cs="Times New Roman"/>
          <w:i/>
          <w:iCs/>
          <w:sz w:val="24"/>
          <w:szCs w:val="24"/>
        </w:rPr>
        <w:t xml:space="preserve"> (HBSC) </w:t>
      </w:r>
      <w:proofErr w:type="spellStart"/>
      <w:r w:rsidRPr="00E6742E">
        <w:rPr>
          <w:rFonts w:ascii="Times New Roman" w:hAnsi="Times New Roman" w:cs="Times New Roman"/>
          <w:i/>
          <w:iCs/>
          <w:sz w:val="24"/>
          <w:szCs w:val="24"/>
        </w:rPr>
        <w:t>study</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international</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report</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from</w:t>
      </w:r>
      <w:proofErr w:type="spellEnd"/>
      <w:r w:rsidRPr="00E6742E">
        <w:rPr>
          <w:rFonts w:ascii="Times New Roman" w:hAnsi="Times New Roman" w:cs="Times New Roman"/>
          <w:i/>
          <w:iCs/>
          <w:sz w:val="24"/>
          <w:szCs w:val="24"/>
        </w:rPr>
        <w:t xml:space="preserve"> 2001/2002 </w:t>
      </w:r>
      <w:proofErr w:type="spellStart"/>
      <w:r w:rsidRPr="00E6742E">
        <w:rPr>
          <w:rFonts w:ascii="Times New Roman" w:hAnsi="Times New Roman" w:cs="Times New Roman"/>
          <w:i/>
          <w:iCs/>
          <w:sz w:val="24"/>
          <w:szCs w:val="24"/>
        </w:rPr>
        <w:t>survey</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World</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Health</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Organization</w:t>
      </w:r>
      <w:proofErr w:type="spellEnd"/>
      <w:r w:rsidRPr="00E6742E">
        <w:rPr>
          <w:rFonts w:ascii="Times New Roman" w:hAnsi="Times New Roman" w:cs="Times New Roman"/>
          <w:i/>
          <w:iCs/>
          <w:sz w:val="24"/>
          <w:szCs w:val="24"/>
        </w:rPr>
        <w:t>, 2003.)</w:t>
      </w:r>
    </w:p>
    <w:p w14:paraId="42FE2C0E"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2010 metais „Gelbėkit vaikus“ atlikto tyrimo duomenimis, net pusė mokykloje besimokančių vaikų patiria patyčias. </w:t>
      </w:r>
    </w:p>
    <w:p w14:paraId="2BECE722"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2012 metais ES Pagrindinių teisių agentūros atliktos apklausos duomenimis, net 67% LGBT asmenų ES slepia savo lytinę orientaciją mokykloje. Lietuvoje – dar daugiau, net 81%. (EU LGBT </w:t>
      </w:r>
      <w:proofErr w:type="spellStart"/>
      <w:r w:rsidRPr="00E6742E">
        <w:rPr>
          <w:rFonts w:ascii="Times New Roman" w:hAnsi="Times New Roman" w:cs="Times New Roman"/>
          <w:i/>
          <w:iCs/>
          <w:sz w:val="24"/>
          <w:szCs w:val="24"/>
        </w:rPr>
        <w:t>survey</w:t>
      </w:r>
      <w:proofErr w:type="spellEnd"/>
      <w:r w:rsidRPr="00E6742E">
        <w:rPr>
          <w:rFonts w:ascii="Times New Roman" w:hAnsi="Times New Roman" w:cs="Times New Roman"/>
          <w:i/>
          <w:iCs/>
          <w:sz w:val="24"/>
          <w:szCs w:val="24"/>
        </w:rPr>
        <w:t xml:space="preserve"> data </w:t>
      </w:r>
      <w:proofErr w:type="spellStart"/>
      <w:r w:rsidRPr="00E6742E">
        <w:rPr>
          <w:rFonts w:ascii="Times New Roman" w:hAnsi="Times New Roman" w:cs="Times New Roman"/>
          <w:i/>
          <w:iCs/>
          <w:sz w:val="24"/>
          <w:szCs w:val="24"/>
        </w:rPr>
        <w:t>explorer</w:t>
      </w:r>
      <w:proofErr w:type="spellEnd"/>
      <w:r w:rsidRPr="00E6742E">
        <w:rPr>
          <w:rFonts w:ascii="Times New Roman" w:hAnsi="Times New Roman" w:cs="Times New Roman"/>
          <w:i/>
          <w:iCs/>
          <w:sz w:val="24"/>
          <w:szCs w:val="24"/>
        </w:rPr>
        <w:t xml:space="preserve"> (</w:t>
      </w:r>
      <w:proofErr w:type="spellStart"/>
      <w:r w:rsidRPr="00E6742E">
        <w:rPr>
          <w:rFonts w:ascii="Times New Roman" w:hAnsi="Times New Roman" w:cs="Times New Roman"/>
          <w:i/>
          <w:iCs/>
          <w:sz w:val="24"/>
          <w:szCs w:val="24"/>
        </w:rPr>
        <w:t>online</w:t>
      </w:r>
      <w:proofErr w:type="spellEnd"/>
      <w:r w:rsidRPr="00E6742E">
        <w:rPr>
          <w:rFonts w:ascii="Times New Roman" w:hAnsi="Times New Roman" w:cs="Times New Roman"/>
          <w:i/>
          <w:iCs/>
          <w:sz w:val="24"/>
          <w:szCs w:val="24"/>
        </w:rPr>
        <w:t>). FRA, 2013.)</w:t>
      </w:r>
    </w:p>
    <w:p w14:paraId="56791953"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Ši statistika neleidžia abejoti, kad kalbėti lytiškumo įvairovės temomis, net jei jos ir yra nepatogios suaugusiems, būtina.</w:t>
      </w:r>
    </w:p>
    <w:p w14:paraId="7ECD7923"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Džiaugiamės, kad užsiminėte apie lytiškumo ugdymo valstybiniu lygmeniu patvirtintą programą (SLURŠ) (</w:t>
      </w:r>
      <w:hyperlink r:id="rId8" w:history="1">
        <w:r w:rsidRPr="00E6742E">
          <w:rPr>
            <w:rStyle w:val="Hyperlink"/>
            <w:rFonts w:ascii="Times New Roman" w:hAnsi="Times New Roman" w:cs="Times New Roman"/>
            <w:i/>
            <w:iCs/>
            <w:color w:val="2980B9"/>
            <w:sz w:val="24"/>
            <w:szCs w:val="24"/>
            <w:highlight w:val="white"/>
          </w:rPr>
          <w:t xml:space="preserve">Sveikatos ir lytiškumo ugdymo bei rengimo šeimai bendroji programa, 2016 (visas programos dokumentas </w:t>
        </w:r>
        <w:proofErr w:type="spellStart"/>
        <w:r w:rsidRPr="00E6742E">
          <w:rPr>
            <w:rStyle w:val="Hyperlink"/>
            <w:rFonts w:ascii="Times New Roman" w:hAnsi="Times New Roman" w:cs="Times New Roman"/>
            <w:i/>
            <w:iCs/>
            <w:color w:val="2980B9"/>
            <w:sz w:val="24"/>
            <w:szCs w:val="24"/>
            <w:highlight w:val="white"/>
          </w:rPr>
          <w:t>pdf</w:t>
        </w:r>
        <w:proofErr w:type="spellEnd"/>
      </w:hyperlink>
      <w:r w:rsidRPr="00E6742E">
        <w:rPr>
          <w:rFonts w:ascii="Times New Roman" w:hAnsi="Times New Roman" w:cs="Times New Roman"/>
          <w:i/>
          <w:iCs/>
          <w:sz w:val="24"/>
          <w:szCs w:val="24"/>
        </w:rPr>
        <w:t xml:space="preserve">), kurioje nėra nurodyta, kad, kaip rašoma rašte, „kalbėti apie homoseksualius santykius taip, tarsi jie būtų lygūs santykiams tarp vyro ir moters“ yra neleidžiama. Kaip teigė Nacionalinės švietimo agentūros Ugdymo turinio departamento Ugdymo turinio rengimo skyriaus vedėjo pavaduotoja dr. Loreta </w:t>
      </w:r>
      <w:proofErr w:type="spellStart"/>
      <w:r w:rsidRPr="00E6742E">
        <w:rPr>
          <w:rFonts w:ascii="Times New Roman" w:hAnsi="Times New Roman" w:cs="Times New Roman"/>
          <w:i/>
          <w:iCs/>
          <w:sz w:val="24"/>
          <w:szCs w:val="24"/>
        </w:rPr>
        <w:t>Statauskienė</w:t>
      </w:r>
      <w:proofErr w:type="spellEnd"/>
      <w:r w:rsidRPr="00E6742E">
        <w:rPr>
          <w:rFonts w:ascii="Times New Roman" w:hAnsi="Times New Roman" w:cs="Times New Roman"/>
          <w:i/>
          <w:iCs/>
          <w:sz w:val="24"/>
          <w:szCs w:val="24"/>
        </w:rPr>
        <w:t>, „Programa negali uždrausti kalbėti“. Taip pat „20 punkte yra įvardinta, kas neleistina“ – jame užuominų apie draudimą kalbėti apie homoseksualius lytinius santykius taip pat neradome.</w:t>
      </w:r>
    </w:p>
    <w:p w14:paraId="2BAD3AD0"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Vis dėlto, SLURŠ kalbama apie lytiškumą, kaip tapatumą, atsiskleidžiantį ir per psichikos, sociokultūrinius ir dvasinius žmogaus būties aspektus. Taip pat, apie tai, kad programos uždaviniai siekia, kad „mokiniai žinotų ir suprastų lytiškumą, kaip dvasinio prado persmelktą psichikos, fizinės, socialinės sričių, glaudžiai tarpusavyje susijusių, visumą“. Taip pat, kad „mokiniai gebėtų teigiamai vertinti save ir savo kūno pokyčius, pozityviai, konstruktyviai mąstyti, atpažinti ir išreikšti savo jausmus bei poreikius, priimti optimalius sprendimus savo artimųjų, bendruomenės sveikatai, harmoningiems tarpasmeniniams santykiams kurti ir gerovei“. Taip pat kalbama ir apie pagarbą žmogaus teisėms. </w:t>
      </w:r>
    </w:p>
    <w:p w14:paraId="2FB60439" w14:textId="77777777" w:rsidR="00750500" w:rsidRPr="00E6742E" w:rsidRDefault="00750500" w:rsidP="00E6742E">
      <w:pPr>
        <w:spacing w:line="276" w:lineRule="auto"/>
        <w:ind w:firstLine="1134"/>
        <w:jc w:val="both"/>
        <w:rPr>
          <w:rFonts w:ascii="Times New Roman" w:hAnsi="Times New Roman" w:cs="Times New Roman"/>
          <w:i/>
          <w:iCs/>
          <w:sz w:val="24"/>
          <w:szCs w:val="24"/>
        </w:rPr>
      </w:pPr>
      <w:r w:rsidRPr="00E6742E">
        <w:rPr>
          <w:rFonts w:ascii="Times New Roman" w:hAnsi="Times New Roman" w:cs="Times New Roman"/>
          <w:i/>
          <w:iCs/>
          <w:sz w:val="24"/>
          <w:szCs w:val="24"/>
        </w:rPr>
        <w:t>Vienas svarbiausių punktų, mūsų akimis, yra šis:</w:t>
      </w:r>
    </w:p>
    <w:p w14:paraId="74CCBD32" w14:textId="77777777" w:rsidR="00750500" w:rsidRPr="00E6742E" w:rsidRDefault="00750500" w:rsidP="000A5AEA">
      <w:pPr>
        <w:spacing w:line="276" w:lineRule="auto"/>
        <w:jc w:val="both"/>
        <w:rPr>
          <w:rFonts w:ascii="Times New Roman" w:hAnsi="Times New Roman" w:cs="Times New Roman"/>
          <w:i/>
          <w:iCs/>
          <w:sz w:val="24"/>
          <w:szCs w:val="24"/>
        </w:rPr>
      </w:pPr>
      <w:r w:rsidRPr="00E6742E">
        <w:rPr>
          <w:rFonts w:ascii="Times New Roman" w:hAnsi="Times New Roman" w:cs="Times New Roman"/>
          <w:i/>
          <w:iCs/>
          <w:sz w:val="24"/>
          <w:szCs w:val="24"/>
        </w:rPr>
        <w:t>„20. Siekiant Programos tikslų, neleistina</w:t>
      </w:r>
    </w:p>
    <w:p w14:paraId="6D8313BC" w14:textId="77777777" w:rsidR="00750500" w:rsidRPr="00E6742E" w:rsidRDefault="00750500" w:rsidP="000A5AEA">
      <w:pPr>
        <w:spacing w:line="276" w:lineRule="auto"/>
        <w:jc w:val="both"/>
        <w:rPr>
          <w:rFonts w:ascii="Times New Roman" w:hAnsi="Times New Roman" w:cs="Times New Roman"/>
          <w:i/>
          <w:iCs/>
          <w:sz w:val="24"/>
          <w:szCs w:val="24"/>
        </w:rPr>
      </w:pPr>
      <w:r w:rsidRPr="00E6742E">
        <w:rPr>
          <w:rFonts w:ascii="Times New Roman" w:hAnsi="Times New Roman" w:cs="Times New Roman"/>
          <w:i/>
          <w:iCs/>
          <w:sz w:val="24"/>
          <w:szCs w:val="24"/>
        </w:rPr>
        <w:lastRenderedPageBreak/>
        <w:t>&lt;...&gt;</w:t>
      </w:r>
    </w:p>
    <w:p w14:paraId="5898F4C7" w14:textId="77777777" w:rsidR="00750500" w:rsidRPr="00E6742E" w:rsidRDefault="00750500" w:rsidP="000A5AEA">
      <w:pPr>
        <w:spacing w:line="276" w:lineRule="auto"/>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20.8. diskriminuoti asmenį dėl jo, jo tėvų (globėjų, rūpintojų) šeiminio ar kitokio statuso, lytinės orientacijos ir / ar jos nepriėmimo, lytinės tapatybės, nėštumo nutraukimo. </w:t>
      </w:r>
    </w:p>
    <w:p w14:paraId="7EF35C44" w14:textId="77777777" w:rsidR="00750500" w:rsidRPr="00E6742E" w:rsidRDefault="00750500" w:rsidP="000A5AEA">
      <w:pPr>
        <w:spacing w:line="276" w:lineRule="auto"/>
        <w:jc w:val="both"/>
        <w:rPr>
          <w:rFonts w:ascii="Times New Roman" w:hAnsi="Times New Roman" w:cs="Times New Roman"/>
          <w:i/>
          <w:iCs/>
          <w:sz w:val="24"/>
          <w:szCs w:val="24"/>
        </w:rPr>
      </w:pPr>
      <w:r w:rsidRPr="00E6742E">
        <w:rPr>
          <w:rFonts w:ascii="Times New Roman" w:hAnsi="Times New Roman" w:cs="Times New Roman"/>
          <w:i/>
          <w:iCs/>
          <w:sz w:val="24"/>
          <w:szCs w:val="24"/>
        </w:rPr>
        <w:t>20.9. skatinti nepasitenkinimą savo kūnu, išvaizda ar lytine orientacija, savo kūno, išvaizdos ar lytinės orientacijos nepriėmimą.“</w:t>
      </w:r>
    </w:p>
    <w:p w14:paraId="5F7D1496" w14:textId="2ADD086A" w:rsidR="00750500" w:rsidRPr="00E6742E" w:rsidRDefault="00750500" w:rsidP="00E6742E">
      <w:pPr>
        <w:spacing w:line="276" w:lineRule="auto"/>
        <w:ind w:firstLine="1296"/>
        <w:jc w:val="both"/>
        <w:rPr>
          <w:rFonts w:ascii="Times New Roman" w:hAnsi="Times New Roman" w:cs="Times New Roman"/>
          <w:i/>
          <w:iCs/>
          <w:sz w:val="24"/>
          <w:szCs w:val="24"/>
        </w:rPr>
      </w:pPr>
      <w:r w:rsidRPr="00E6742E">
        <w:rPr>
          <w:rFonts w:ascii="Times New Roman" w:hAnsi="Times New Roman" w:cs="Times New Roman"/>
          <w:i/>
          <w:iCs/>
          <w:sz w:val="24"/>
          <w:szCs w:val="24"/>
        </w:rPr>
        <w:t xml:space="preserve">Esame tikri, kad psichologijos magistro laipsnį turinti bei edukologijos doktorantūrą besimokančios L. Juškevičiūtė ir A. </w:t>
      </w:r>
      <w:proofErr w:type="spellStart"/>
      <w:r w:rsidRPr="00E6742E">
        <w:rPr>
          <w:rFonts w:ascii="Times New Roman" w:hAnsi="Times New Roman" w:cs="Times New Roman"/>
          <w:i/>
          <w:iCs/>
          <w:sz w:val="24"/>
          <w:szCs w:val="24"/>
        </w:rPr>
        <w:t>Giniotaitė</w:t>
      </w:r>
      <w:proofErr w:type="spellEnd"/>
      <w:r w:rsidRPr="00E6742E">
        <w:rPr>
          <w:rFonts w:ascii="Times New Roman" w:hAnsi="Times New Roman" w:cs="Times New Roman"/>
          <w:i/>
          <w:iCs/>
          <w:sz w:val="24"/>
          <w:szCs w:val="24"/>
        </w:rPr>
        <w:t xml:space="preserve"> SLURŠ 20.1 punktą, teigiantį, kad siekiant Programos tikslų, neleistina teikti nepilnamečių psichikos ar fizinei sveikatai, fiziniam, protiniam, dvasiniam ar doroviniam vystymuisi žalingą informaciją, įvertino ir juo rėmėsi, siekdamos, kad bet kurios lytinės orientacijos žmonės jaustųsi priimti, o esant reikalui, žinotų, kur kreiptis psichologinės pagalbos</w:t>
      </w:r>
      <w:r w:rsidR="00E6742E">
        <w:rPr>
          <w:rFonts w:ascii="Times New Roman" w:hAnsi="Times New Roman" w:cs="Times New Roman"/>
          <w:i/>
          <w:iCs/>
          <w:sz w:val="24"/>
          <w:szCs w:val="24"/>
        </w:rPr>
        <w:t>“.</w:t>
      </w:r>
    </w:p>
    <w:p w14:paraId="5A0E9F50" w14:textId="0195619D" w:rsidR="00BD3D3B" w:rsidRPr="00E6742E" w:rsidRDefault="00BD3D3B" w:rsidP="00E6742E">
      <w:pPr>
        <w:spacing w:after="0" w:line="276" w:lineRule="auto"/>
        <w:ind w:firstLine="1296"/>
        <w:contextualSpacing/>
        <w:jc w:val="both"/>
        <w:rPr>
          <w:rFonts w:ascii="Times New Roman" w:hAnsi="Times New Roman" w:cs="Times New Roman"/>
          <w:sz w:val="24"/>
          <w:szCs w:val="24"/>
        </w:rPr>
      </w:pPr>
      <w:r w:rsidRPr="00E6742E">
        <w:rPr>
          <w:rFonts w:ascii="Times New Roman" w:hAnsi="Times New Roman" w:cs="Times New Roman"/>
          <w:sz w:val="24"/>
          <w:szCs w:val="24"/>
        </w:rPr>
        <w:t>Atsižvelgiant į išdėstyt</w:t>
      </w:r>
      <w:r w:rsidR="00D03D6F" w:rsidRPr="00E6742E">
        <w:rPr>
          <w:rFonts w:ascii="Times New Roman" w:hAnsi="Times New Roman" w:cs="Times New Roman"/>
          <w:sz w:val="24"/>
          <w:szCs w:val="24"/>
        </w:rPr>
        <w:t>us argumentus</w:t>
      </w:r>
      <w:r w:rsidRPr="00E6742E">
        <w:rPr>
          <w:rFonts w:ascii="Times New Roman" w:hAnsi="Times New Roman" w:cs="Times New Roman"/>
          <w:sz w:val="24"/>
          <w:szCs w:val="24"/>
        </w:rPr>
        <w:t xml:space="preserve">, darytina išvada, kad </w:t>
      </w:r>
      <w:r w:rsidR="00D03D6F" w:rsidRPr="00E6742E">
        <w:rPr>
          <w:rFonts w:ascii="Times New Roman" w:hAnsi="Times New Roman" w:cs="Times New Roman"/>
          <w:sz w:val="24"/>
          <w:szCs w:val="24"/>
        </w:rPr>
        <w:t>eteryje pasirodęs p</w:t>
      </w:r>
      <w:r w:rsidRPr="00E6742E">
        <w:rPr>
          <w:rFonts w:ascii="Times New Roman" w:hAnsi="Times New Roman" w:cs="Times New Roman"/>
          <w:sz w:val="24"/>
          <w:szCs w:val="24"/>
        </w:rPr>
        <w:t>rogramos turinys neskatina žiūrovo imtis veiksmų bei neragina keisti elgsenos. Programa, tuo tarpu, skatina visuomenės toleranciją, o tai yra ne tik leistina, tačiau ir sveikintina, ypač Europos Sąjungos, Europos Tarybos, LRKT, o ir pačios LRT veiklos principų kontekste.</w:t>
      </w:r>
    </w:p>
    <w:p w14:paraId="2C0A47F7" w14:textId="6A3E354D" w:rsidR="00FF10A6" w:rsidRDefault="00FF10A6" w:rsidP="00FF10A6">
      <w:pPr>
        <w:jc w:val="both"/>
        <w:rPr>
          <w:rFonts w:ascii="Times New Roman" w:hAnsi="Times New Roman" w:cs="Times New Roman"/>
          <w:b/>
          <w:bCs/>
          <w:sz w:val="24"/>
          <w:szCs w:val="24"/>
        </w:rPr>
      </w:pPr>
    </w:p>
    <w:p w14:paraId="6F8FC973" w14:textId="7A3031FE" w:rsidR="00E6742E" w:rsidRDefault="00E6742E" w:rsidP="00FF10A6">
      <w:pPr>
        <w:jc w:val="both"/>
        <w:rPr>
          <w:rFonts w:ascii="Times New Roman" w:hAnsi="Times New Roman" w:cs="Times New Roman"/>
          <w:b/>
          <w:bCs/>
          <w:sz w:val="24"/>
          <w:szCs w:val="24"/>
        </w:rPr>
      </w:pPr>
    </w:p>
    <w:p w14:paraId="25FAC8CC" w14:textId="77777777" w:rsidR="00E6742E" w:rsidRPr="00E6742E" w:rsidRDefault="00E6742E" w:rsidP="00FF10A6">
      <w:pPr>
        <w:jc w:val="both"/>
        <w:rPr>
          <w:rFonts w:ascii="Times New Roman" w:hAnsi="Times New Roman" w:cs="Times New Roman"/>
          <w:b/>
          <w:bCs/>
          <w:sz w:val="24"/>
          <w:szCs w:val="24"/>
        </w:rPr>
      </w:pPr>
    </w:p>
    <w:p w14:paraId="01635613" w14:textId="77777777" w:rsidR="00E6660C" w:rsidRPr="00E6742E" w:rsidRDefault="00E6660C" w:rsidP="00E6660C">
      <w:pPr>
        <w:spacing w:after="0"/>
        <w:rPr>
          <w:rFonts w:ascii="Times New Roman" w:hAnsi="Times New Roman" w:cs="Times New Roman"/>
          <w:sz w:val="24"/>
          <w:szCs w:val="24"/>
          <w:lang w:eastAsia="lt-LT"/>
        </w:rPr>
      </w:pPr>
    </w:p>
    <w:p w14:paraId="5AE9D5B1" w14:textId="77777777" w:rsidR="00787918" w:rsidRPr="00E6742E" w:rsidRDefault="00787918" w:rsidP="00E6660C">
      <w:pPr>
        <w:spacing w:after="0"/>
        <w:rPr>
          <w:rFonts w:ascii="Times New Roman" w:hAnsi="Times New Roman" w:cs="Times New Roman"/>
          <w:sz w:val="24"/>
          <w:szCs w:val="24"/>
          <w:lang w:eastAsia="lt-LT"/>
        </w:rPr>
      </w:pPr>
      <w:r w:rsidRPr="00E6742E">
        <w:rPr>
          <w:rFonts w:ascii="Times New Roman" w:hAnsi="Times New Roman" w:cs="Times New Roman"/>
          <w:sz w:val="24"/>
          <w:szCs w:val="24"/>
          <w:lang w:eastAsia="lt-LT"/>
        </w:rPr>
        <w:t> </w:t>
      </w:r>
    </w:p>
    <w:p w14:paraId="40B590FD" w14:textId="60F8FBA3" w:rsidR="00622F9B" w:rsidRPr="00E6742E" w:rsidRDefault="00AD26BB" w:rsidP="00E6660C">
      <w:pPr>
        <w:spacing w:after="0"/>
        <w:rPr>
          <w:rFonts w:ascii="Times New Roman" w:hAnsi="Times New Roman" w:cs="Times New Roman"/>
          <w:sz w:val="24"/>
          <w:szCs w:val="24"/>
          <w:lang w:eastAsia="lt-LT"/>
        </w:rPr>
      </w:pPr>
      <w:r w:rsidRPr="00E6742E">
        <w:rPr>
          <w:rFonts w:ascii="Times New Roman" w:hAnsi="Times New Roman" w:cs="Times New Roman"/>
          <w:sz w:val="24"/>
          <w:szCs w:val="24"/>
          <w:lang w:eastAsia="lt-LT"/>
        </w:rPr>
        <w:t>Generalinė direktorė</w:t>
      </w:r>
      <w:r w:rsidR="00833F07" w:rsidRPr="00E6742E">
        <w:rPr>
          <w:rFonts w:ascii="Times New Roman" w:hAnsi="Times New Roman" w:cs="Times New Roman"/>
          <w:sz w:val="24"/>
          <w:szCs w:val="24"/>
          <w:lang w:eastAsia="lt-LT"/>
        </w:rPr>
        <w:t xml:space="preserve"> </w:t>
      </w:r>
      <w:r w:rsidR="00E55B71" w:rsidRPr="00E6742E">
        <w:rPr>
          <w:rFonts w:ascii="Times New Roman" w:hAnsi="Times New Roman" w:cs="Times New Roman"/>
          <w:sz w:val="24"/>
          <w:szCs w:val="24"/>
          <w:lang w:eastAsia="lt-LT"/>
        </w:rPr>
        <w:t xml:space="preserve">         </w:t>
      </w:r>
      <w:r w:rsidR="009F1544" w:rsidRPr="00E6742E">
        <w:rPr>
          <w:rFonts w:ascii="Times New Roman" w:hAnsi="Times New Roman" w:cs="Times New Roman"/>
          <w:sz w:val="24"/>
          <w:szCs w:val="24"/>
          <w:lang w:eastAsia="lt-LT"/>
        </w:rPr>
        <w:t xml:space="preserve">                 </w:t>
      </w:r>
      <w:r w:rsidR="00622F9B" w:rsidRPr="00E6742E">
        <w:rPr>
          <w:rFonts w:ascii="Times New Roman" w:hAnsi="Times New Roman" w:cs="Times New Roman"/>
          <w:sz w:val="24"/>
          <w:szCs w:val="24"/>
          <w:lang w:eastAsia="lt-LT"/>
        </w:rPr>
        <w:t xml:space="preserve"> </w:t>
      </w:r>
      <w:r w:rsidR="00E55B71" w:rsidRPr="00E6742E">
        <w:rPr>
          <w:rFonts w:ascii="Times New Roman" w:hAnsi="Times New Roman" w:cs="Times New Roman"/>
          <w:sz w:val="24"/>
          <w:szCs w:val="24"/>
          <w:lang w:eastAsia="lt-LT"/>
        </w:rPr>
        <w:t xml:space="preserve">                    </w:t>
      </w:r>
      <w:r w:rsidR="00833F07" w:rsidRPr="00E6742E">
        <w:rPr>
          <w:rFonts w:ascii="Times New Roman" w:hAnsi="Times New Roman" w:cs="Times New Roman"/>
          <w:sz w:val="24"/>
          <w:szCs w:val="24"/>
          <w:lang w:eastAsia="lt-LT"/>
        </w:rPr>
        <w:t xml:space="preserve">                         </w:t>
      </w:r>
      <w:r w:rsidRPr="00E6742E">
        <w:rPr>
          <w:rFonts w:ascii="Times New Roman" w:hAnsi="Times New Roman" w:cs="Times New Roman"/>
          <w:sz w:val="24"/>
          <w:szCs w:val="24"/>
          <w:lang w:eastAsia="lt-LT"/>
        </w:rPr>
        <w:t xml:space="preserve"> </w:t>
      </w:r>
      <w:r w:rsidR="00833F07" w:rsidRPr="00E6742E">
        <w:rPr>
          <w:rFonts w:ascii="Times New Roman" w:hAnsi="Times New Roman" w:cs="Times New Roman"/>
          <w:sz w:val="24"/>
          <w:szCs w:val="24"/>
          <w:lang w:eastAsia="lt-LT"/>
        </w:rPr>
        <w:t xml:space="preserve">    </w:t>
      </w:r>
      <w:r w:rsidRPr="00E6742E">
        <w:rPr>
          <w:rFonts w:ascii="Times New Roman" w:hAnsi="Times New Roman" w:cs="Times New Roman"/>
          <w:sz w:val="24"/>
          <w:szCs w:val="24"/>
          <w:lang w:eastAsia="lt-LT"/>
        </w:rPr>
        <w:t>Monika Garbačiauskaitė-Budrienė</w:t>
      </w:r>
    </w:p>
    <w:p w14:paraId="10881254" w14:textId="77777777" w:rsidR="00F00426" w:rsidRDefault="00F00426" w:rsidP="00E6660C">
      <w:pPr>
        <w:spacing w:after="0"/>
        <w:rPr>
          <w:rFonts w:ascii="Times New Roman" w:hAnsi="Times New Roman" w:cs="Times New Roman"/>
          <w:sz w:val="24"/>
          <w:szCs w:val="24"/>
          <w:lang w:eastAsia="lt-LT"/>
        </w:rPr>
      </w:pPr>
    </w:p>
    <w:p w14:paraId="4F33E0E1" w14:textId="77777777" w:rsidR="00F00426" w:rsidRPr="005B65D5" w:rsidRDefault="00F00426" w:rsidP="00E6660C">
      <w:pPr>
        <w:spacing w:after="0"/>
        <w:rPr>
          <w:rFonts w:ascii="Times New Roman" w:hAnsi="Times New Roman" w:cs="Times New Roman"/>
          <w:sz w:val="24"/>
          <w:szCs w:val="24"/>
          <w:lang w:eastAsia="lt-LT"/>
        </w:rPr>
      </w:pPr>
    </w:p>
    <w:p w14:paraId="1446F2B4" w14:textId="77777777" w:rsidR="00622F9B" w:rsidRDefault="00622F9B" w:rsidP="00E6660C">
      <w:pPr>
        <w:spacing w:after="0"/>
        <w:rPr>
          <w:rFonts w:ascii="Times New Roman" w:hAnsi="Times New Roman" w:cs="Times New Roman"/>
          <w:sz w:val="24"/>
          <w:szCs w:val="24"/>
          <w:lang w:eastAsia="lt-LT"/>
        </w:rPr>
      </w:pPr>
    </w:p>
    <w:p w14:paraId="00D9AA80" w14:textId="77777777" w:rsidR="00A561EB" w:rsidRDefault="00A561EB" w:rsidP="00E6660C">
      <w:pPr>
        <w:spacing w:after="0"/>
        <w:rPr>
          <w:rFonts w:ascii="Times New Roman" w:hAnsi="Times New Roman" w:cs="Times New Roman"/>
          <w:sz w:val="24"/>
          <w:szCs w:val="24"/>
          <w:lang w:eastAsia="lt-LT"/>
        </w:rPr>
      </w:pPr>
    </w:p>
    <w:p w14:paraId="396EB270" w14:textId="77777777" w:rsidR="00381583" w:rsidRDefault="00381583" w:rsidP="00E6660C">
      <w:pPr>
        <w:spacing w:after="0"/>
        <w:rPr>
          <w:rFonts w:ascii="Times New Roman" w:hAnsi="Times New Roman" w:cs="Times New Roman"/>
          <w:sz w:val="24"/>
          <w:szCs w:val="24"/>
          <w:lang w:eastAsia="lt-LT"/>
        </w:rPr>
      </w:pPr>
    </w:p>
    <w:p w14:paraId="66C04688" w14:textId="77777777" w:rsidR="00381583" w:rsidRDefault="00381583" w:rsidP="00E6660C">
      <w:pPr>
        <w:spacing w:after="0"/>
        <w:rPr>
          <w:rFonts w:ascii="Times New Roman" w:hAnsi="Times New Roman" w:cs="Times New Roman"/>
          <w:sz w:val="24"/>
          <w:szCs w:val="24"/>
          <w:lang w:eastAsia="lt-LT"/>
        </w:rPr>
      </w:pPr>
    </w:p>
    <w:p w14:paraId="3FBF914D" w14:textId="77777777" w:rsidR="0030578B" w:rsidRPr="00D03D6F" w:rsidRDefault="0030578B" w:rsidP="00E6660C">
      <w:pPr>
        <w:spacing w:after="0"/>
        <w:rPr>
          <w:rFonts w:ascii="Times New Roman" w:hAnsi="Times New Roman" w:cs="Times New Roman"/>
          <w:lang w:eastAsia="lt-LT"/>
        </w:rPr>
      </w:pPr>
    </w:p>
    <w:p w14:paraId="03D7DF2F" w14:textId="77777777" w:rsidR="00E6742E" w:rsidRDefault="00E6742E" w:rsidP="00622F9B">
      <w:pPr>
        <w:rPr>
          <w:rFonts w:ascii="Times New Roman" w:hAnsi="Times New Roman" w:cs="Times New Roman"/>
          <w:lang w:eastAsia="lt-LT"/>
        </w:rPr>
      </w:pPr>
    </w:p>
    <w:p w14:paraId="25D981EE" w14:textId="77777777" w:rsidR="00E6742E" w:rsidRDefault="00E6742E" w:rsidP="00622F9B">
      <w:pPr>
        <w:rPr>
          <w:rFonts w:ascii="Times New Roman" w:hAnsi="Times New Roman" w:cs="Times New Roman"/>
          <w:lang w:eastAsia="lt-LT"/>
        </w:rPr>
      </w:pPr>
    </w:p>
    <w:p w14:paraId="36CD0141" w14:textId="77777777" w:rsidR="00E6742E" w:rsidRDefault="00E6742E" w:rsidP="00622F9B">
      <w:pPr>
        <w:rPr>
          <w:rFonts w:ascii="Times New Roman" w:hAnsi="Times New Roman" w:cs="Times New Roman"/>
          <w:lang w:eastAsia="lt-LT"/>
        </w:rPr>
      </w:pPr>
    </w:p>
    <w:p w14:paraId="6AD1EA6F" w14:textId="77777777" w:rsidR="00E6742E" w:rsidRDefault="00E6742E" w:rsidP="00622F9B">
      <w:pPr>
        <w:rPr>
          <w:rFonts w:ascii="Times New Roman" w:hAnsi="Times New Roman" w:cs="Times New Roman"/>
          <w:lang w:eastAsia="lt-LT"/>
        </w:rPr>
      </w:pPr>
    </w:p>
    <w:p w14:paraId="466A447C" w14:textId="77777777" w:rsidR="00E6742E" w:rsidRDefault="00E6742E" w:rsidP="00622F9B">
      <w:pPr>
        <w:rPr>
          <w:rFonts w:ascii="Times New Roman" w:hAnsi="Times New Roman" w:cs="Times New Roman"/>
          <w:lang w:eastAsia="lt-LT"/>
        </w:rPr>
      </w:pPr>
    </w:p>
    <w:p w14:paraId="1885DC2B" w14:textId="77777777" w:rsidR="00E6742E" w:rsidRDefault="00E6742E" w:rsidP="00622F9B">
      <w:pPr>
        <w:rPr>
          <w:rFonts w:ascii="Times New Roman" w:hAnsi="Times New Roman" w:cs="Times New Roman"/>
          <w:lang w:eastAsia="lt-LT"/>
        </w:rPr>
      </w:pPr>
    </w:p>
    <w:p w14:paraId="00EBFF0D" w14:textId="77777777" w:rsidR="00E6742E" w:rsidRDefault="00E6742E" w:rsidP="00622F9B">
      <w:pPr>
        <w:rPr>
          <w:rFonts w:ascii="Times New Roman" w:hAnsi="Times New Roman" w:cs="Times New Roman"/>
          <w:lang w:eastAsia="lt-LT"/>
        </w:rPr>
      </w:pPr>
    </w:p>
    <w:p w14:paraId="3B77D583" w14:textId="3DB6F4F5" w:rsidR="00F6028B" w:rsidRPr="00D03D6F" w:rsidRDefault="00D03D6F" w:rsidP="00622F9B">
      <w:pPr>
        <w:rPr>
          <w:rFonts w:ascii="Times New Roman" w:hAnsi="Times New Roman" w:cs="Times New Roman"/>
          <w:lang w:val="en-US" w:eastAsia="lt-LT"/>
        </w:rPr>
      </w:pPr>
      <w:r w:rsidRPr="00D03D6F">
        <w:rPr>
          <w:rFonts w:ascii="Times New Roman" w:hAnsi="Times New Roman" w:cs="Times New Roman"/>
          <w:lang w:eastAsia="lt-LT"/>
        </w:rPr>
        <w:t>Miglė Savickaitė</w:t>
      </w:r>
      <w:r w:rsidR="00864071" w:rsidRPr="00D03D6F">
        <w:rPr>
          <w:rFonts w:ascii="Times New Roman" w:hAnsi="Times New Roman" w:cs="Times New Roman"/>
          <w:lang w:eastAsia="lt-LT"/>
        </w:rPr>
        <w:t>, tel. 8</w:t>
      </w:r>
      <w:r w:rsidR="00FF10A6" w:rsidRPr="00D03D6F">
        <w:rPr>
          <w:rFonts w:ascii="Times New Roman" w:hAnsi="Times New Roman" w:cs="Times New Roman"/>
          <w:lang w:eastAsia="lt-LT"/>
        </w:rPr>
        <w:t xml:space="preserve"> 6</w:t>
      </w:r>
      <w:r w:rsidRPr="00D03D6F">
        <w:rPr>
          <w:rFonts w:ascii="Times New Roman" w:hAnsi="Times New Roman" w:cs="Times New Roman"/>
          <w:lang w:val="en-US" w:eastAsia="lt-LT"/>
        </w:rPr>
        <w:t>87 43201</w:t>
      </w:r>
      <w:r w:rsidR="00864071" w:rsidRPr="00D03D6F">
        <w:rPr>
          <w:rFonts w:ascii="Times New Roman" w:hAnsi="Times New Roman" w:cs="Times New Roman"/>
          <w:lang w:eastAsia="lt-LT"/>
        </w:rPr>
        <w:t xml:space="preserve">, el. p. </w:t>
      </w:r>
      <w:hyperlink r:id="rId9" w:history="1">
        <w:r w:rsidRPr="00D03D6F">
          <w:rPr>
            <w:rStyle w:val="Hyperlink"/>
            <w:rFonts w:ascii="Times New Roman" w:hAnsi="Times New Roman" w:cs="Times New Roman"/>
          </w:rPr>
          <w:t>migle.savickaite@lrt.lt</w:t>
        </w:r>
      </w:hyperlink>
      <w:r w:rsidRPr="00D03D6F">
        <w:rPr>
          <w:rFonts w:ascii="Times New Roman" w:hAnsi="Times New Roman" w:cs="Times New Roman"/>
        </w:rPr>
        <w:t xml:space="preserve"> </w:t>
      </w:r>
    </w:p>
    <w:sectPr w:rsidR="00F6028B" w:rsidRPr="00D03D6F" w:rsidSect="00F6028B">
      <w:footerReference w:type="default" r:id="rId10"/>
      <w:headerReference w:type="first" r:id="rId11"/>
      <w:type w:val="continuous"/>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D09D1" w14:textId="77777777" w:rsidR="00B52AC3" w:rsidRDefault="00B52AC3" w:rsidP="001F766C">
      <w:pPr>
        <w:spacing w:after="0" w:line="240" w:lineRule="auto"/>
      </w:pPr>
      <w:r>
        <w:separator/>
      </w:r>
    </w:p>
  </w:endnote>
  <w:endnote w:type="continuationSeparator" w:id="0">
    <w:p w14:paraId="5AF99D91" w14:textId="77777777" w:rsidR="00B52AC3" w:rsidRDefault="00B52AC3" w:rsidP="001F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102883"/>
      <w:docPartObj>
        <w:docPartGallery w:val="Page Numbers (Bottom of Page)"/>
        <w:docPartUnique/>
      </w:docPartObj>
    </w:sdtPr>
    <w:sdtEndPr/>
    <w:sdtContent>
      <w:p w14:paraId="1ED164EA" w14:textId="77B8FF9F" w:rsidR="00E6742E" w:rsidRDefault="00E6742E">
        <w:pPr>
          <w:pStyle w:val="Footer"/>
          <w:jc w:val="right"/>
        </w:pPr>
        <w:r>
          <w:fldChar w:fldCharType="begin"/>
        </w:r>
        <w:r>
          <w:instrText>PAGE   \* MERGEFORMAT</w:instrText>
        </w:r>
        <w:r>
          <w:fldChar w:fldCharType="separate"/>
        </w:r>
        <w:r>
          <w:t>2</w:t>
        </w:r>
        <w:r>
          <w:fldChar w:fldCharType="end"/>
        </w:r>
      </w:p>
    </w:sdtContent>
  </w:sdt>
  <w:p w14:paraId="4581D055" w14:textId="77777777" w:rsidR="00E6742E" w:rsidRDefault="00E67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2465F" w14:textId="77777777" w:rsidR="00B52AC3" w:rsidRDefault="00B52AC3" w:rsidP="001F766C">
      <w:pPr>
        <w:spacing w:after="0" w:line="240" w:lineRule="auto"/>
      </w:pPr>
      <w:r>
        <w:separator/>
      </w:r>
    </w:p>
  </w:footnote>
  <w:footnote w:type="continuationSeparator" w:id="0">
    <w:p w14:paraId="693BBB95" w14:textId="77777777" w:rsidR="00B52AC3" w:rsidRDefault="00B52AC3" w:rsidP="001F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D6A9" w14:textId="77777777" w:rsidR="00F6028B" w:rsidRDefault="00F6028B" w:rsidP="00F6028B">
    <w:pPr>
      <w:pStyle w:val="Header"/>
      <w:jc w:val="center"/>
      <w:rPr>
        <w:rFonts w:ascii="Times New Roman" w:hAnsi="Times New Roman" w:cs="Times New Roman"/>
      </w:rPr>
    </w:pPr>
    <w:r w:rsidRPr="005B65D5">
      <w:rPr>
        <w:rFonts w:ascii="Times New Roman" w:hAnsi="Times New Roman" w:cs="Times New Roman"/>
        <w:noProof/>
        <w:lang w:eastAsia="lt-LT"/>
      </w:rPr>
      <w:drawing>
        <wp:inline distT="0" distB="0" distL="0" distR="0" wp14:anchorId="4D8E638E" wp14:editId="6A8E0E75">
          <wp:extent cx="1162050" cy="990600"/>
          <wp:effectExtent l="0" t="0" r="0" b="0"/>
          <wp:docPr id="1" name="Picture 1" descr="LRT nau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 nauj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inline>
      </w:drawing>
    </w:r>
  </w:p>
  <w:p w14:paraId="53EDE34A" w14:textId="77777777" w:rsidR="00F6028B" w:rsidRPr="005B65D5" w:rsidRDefault="00F6028B" w:rsidP="00F6028B">
    <w:pPr>
      <w:pStyle w:val="Header"/>
      <w:jc w:val="center"/>
      <w:rPr>
        <w:rFonts w:ascii="Times New Roman" w:hAnsi="Times New Roman" w:cs="Times New Roman"/>
      </w:rPr>
    </w:pPr>
  </w:p>
  <w:p w14:paraId="68357C2D" w14:textId="0BA6F355" w:rsidR="00F6028B" w:rsidRPr="005B65D5" w:rsidRDefault="00F6028B" w:rsidP="00F6028B">
    <w:pPr>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VIEŠOJI ĮSTAIGA </w:t>
    </w:r>
    <w:r w:rsidRPr="005B65D5">
      <w:rPr>
        <w:rFonts w:ascii="Times New Roman" w:hAnsi="Times New Roman" w:cs="Times New Roman"/>
        <w:b/>
        <w:bCs/>
        <w:sz w:val="24"/>
        <w:szCs w:val="24"/>
        <w:lang w:eastAsia="lt-LT"/>
      </w:rPr>
      <w:t>LIETUVOS NACIONALINIS RADIJAS IR TELEVIZIJA</w:t>
    </w:r>
  </w:p>
  <w:p w14:paraId="66E9B292" w14:textId="77777777" w:rsidR="00F6028B" w:rsidRPr="005B65D5" w:rsidRDefault="00F6028B" w:rsidP="00F6028B">
    <w:pPr>
      <w:tabs>
        <w:tab w:val="center" w:pos="4153"/>
        <w:tab w:val="right" w:pos="8306"/>
      </w:tabs>
      <w:spacing w:after="0" w:line="240" w:lineRule="auto"/>
      <w:jc w:val="center"/>
      <w:rPr>
        <w:rFonts w:ascii="Times New Roman" w:eastAsia="Times New Roman" w:hAnsi="Times New Roman" w:cs="Times New Roman"/>
        <w:sz w:val="14"/>
        <w:szCs w:val="14"/>
      </w:rPr>
    </w:pPr>
    <w:r w:rsidRPr="005B65D5">
      <w:rPr>
        <w:rFonts w:ascii="Times New Roman" w:eastAsia="Times New Roman" w:hAnsi="Times New Roman" w:cs="Times New Roman"/>
        <w:sz w:val="24"/>
        <w:szCs w:val="24"/>
        <w:lang w:eastAsia="lt-LT"/>
      </w:rPr>
      <w:t> </w:t>
    </w:r>
    <w:r w:rsidRPr="005B65D5">
      <w:rPr>
        <w:rFonts w:ascii="Times New Roman" w:eastAsia="Times New Roman" w:hAnsi="Times New Roman" w:cs="Times New Roman"/>
        <w:sz w:val="14"/>
        <w:szCs w:val="14"/>
      </w:rPr>
      <w:t>Viešoji įstaiga, S. Konarskio g. 49, LT-</w:t>
    </w:r>
    <w:r w:rsidRPr="005B65D5">
      <w:rPr>
        <w:rFonts w:ascii="Times New Roman" w:eastAsia="Times New Roman" w:hAnsi="Times New Roman" w:cs="Times New Roman"/>
        <w:bCs/>
        <w:sz w:val="14"/>
        <w:szCs w:val="14"/>
      </w:rPr>
      <w:t>03123</w:t>
    </w:r>
    <w:r w:rsidRPr="005B65D5">
      <w:rPr>
        <w:rFonts w:ascii="Times New Roman" w:eastAsia="Times New Roman" w:hAnsi="Times New Roman" w:cs="Times New Roman"/>
        <w:sz w:val="14"/>
        <w:szCs w:val="14"/>
      </w:rPr>
      <w:t xml:space="preserve"> Vilnius, tel. (8 5) 236 3</w:t>
    </w:r>
    <w:r>
      <w:rPr>
        <w:rFonts w:ascii="Times New Roman" w:eastAsia="Times New Roman" w:hAnsi="Times New Roman" w:cs="Times New Roman"/>
        <w:sz w:val="14"/>
        <w:szCs w:val="14"/>
      </w:rPr>
      <w:t>000</w:t>
    </w:r>
    <w:r w:rsidRPr="005B65D5">
      <w:rPr>
        <w:rFonts w:ascii="Times New Roman" w:eastAsia="Times New Roman" w:hAnsi="Times New Roman" w:cs="Times New Roman"/>
        <w:sz w:val="14"/>
        <w:szCs w:val="14"/>
      </w:rPr>
      <w:t xml:space="preserve">, el. p. </w:t>
    </w:r>
    <w:hyperlink r:id="rId2" w:history="1">
      <w:r w:rsidRPr="005B65D5">
        <w:rPr>
          <w:rFonts w:ascii="Times New Roman" w:eastAsia="Times New Roman" w:hAnsi="Times New Roman" w:cs="Times New Roman"/>
          <w:color w:val="000000"/>
          <w:sz w:val="14"/>
          <w:szCs w:val="14"/>
          <w:u w:val="single"/>
        </w:rPr>
        <w:t>lrt@lrt.lt</w:t>
      </w:r>
    </w:hyperlink>
  </w:p>
  <w:p w14:paraId="2E747E48" w14:textId="77777777" w:rsidR="00F6028B" w:rsidRPr="005B65D5" w:rsidRDefault="00F6028B" w:rsidP="00F6028B">
    <w:pPr>
      <w:tabs>
        <w:tab w:val="center" w:pos="4153"/>
        <w:tab w:val="right" w:pos="8306"/>
      </w:tabs>
      <w:spacing w:after="0" w:line="240" w:lineRule="auto"/>
      <w:jc w:val="center"/>
      <w:rPr>
        <w:rFonts w:ascii="Times New Roman" w:eastAsia="Times New Roman" w:hAnsi="Times New Roman" w:cs="Times New Roman"/>
        <w:sz w:val="14"/>
        <w:szCs w:val="14"/>
      </w:rPr>
    </w:pPr>
    <w:r w:rsidRPr="005B65D5">
      <w:rPr>
        <w:rFonts w:ascii="Times New Roman" w:eastAsia="Times New Roman" w:hAnsi="Times New Roman" w:cs="Times New Roman"/>
        <w:sz w:val="14"/>
        <w:szCs w:val="14"/>
      </w:rPr>
      <w:t>Duomenys kaupiami ir saugomi Juridinių asmenų registre, kodas 124241078, PVM mok. kodas LT242410716</w:t>
    </w:r>
  </w:p>
  <w:p w14:paraId="461D5192" w14:textId="77777777" w:rsidR="00F6028B" w:rsidRDefault="00F6028B" w:rsidP="00F6028B">
    <w:pPr>
      <w:pStyle w:val="Header"/>
      <w:jc w:val="center"/>
    </w:pPr>
    <w:r w:rsidRPr="005B65D5">
      <w:rPr>
        <w:rFonts w:ascii="Times New Roman" w:eastAsia="Times New Roman" w:hAnsi="Times New Roman" w:cs="Times New Roman"/>
        <w:sz w:val="14"/>
        <w:szCs w:val="14"/>
      </w:rPr>
      <w:t>__________________________________________________________________________________________</w:t>
    </w:r>
    <w:r>
      <w:rPr>
        <w:rFonts w:ascii="Times New Roman" w:eastAsia="Times New Roman" w:hAnsi="Times New Roman" w:cs="Times New Roman"/>
        <w:sz w:val="14"/>
        <w:szCs w:val="14"/>
      </w:rPr>
      <w:t>__________</w:t>
    </w:r>
    <w:r>
      <w:rPr>
        <w:rFonts w:ascii="Times New Roman" w:eastAsia="Times New Roman" w:hAnsi="Times New Roman" w:cs="Times New Roman"/>
        <w:sz w:val="14"/>
        <w:szCs w:val="14"/>
      </w:rPr>
      <w:softHyphen/>
    </w:r>
    <w:r w:rsidRPr="005B65D5">
      <w:rPr>
        <w:rFonts w:ascii="Times New Roman" w:eastAsia="Times New Roman" w:hAnsi="Times New Roman" w:cs="Times New Roman"/>
        <w:sz w:val="14"/>
        <w:szCs w:val="14"/>
      </w:rPr>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2A83"/>
    <w:multiLevelType w:val="hybridMultilevel"/>
    <w:tmpl w:val="24A425E8"/>
    <w:lvl w:ilvl="0" w:tplc="8D4054EC">
      <w:start w:val="1"/>
      <w:numFmt w:val="decimal"/>
      <w:lvlText w:val="%1."/>
      <w:lvlJc w:val="left"/>
      <w:pPr>
        <w:ind w:left="720" w:hanging="360"/>
      </w:pPr>
      <w:rPr>
        <w:b w:val="0"/>
        <w:b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F7"/>
    <w:rsid w:val="0000603A"/>
    <w:rsid w:val="00036AE6"/>
    <w:rsid w:val="000A5AEA"/>
    <w:rsid w:val="00124084"/>
    <w:rsid w:val="00141B3C"/>
    <w:rsid w:val="001807E2"/>
    <w:rsid w:val="001A6381"/>
    <w:rsid w:val="001F766C"/>
    <w:rsid w:val="002174BB"/>
    <w:rsid w:val="0025403B"/>
    <w:rsid w:val="002602CE"/>
    <w:rsid w:val="00295B6D"/>
    <w:rsid w:val="002A39CF"/>
    <w:rsid w:val="002C4EC2"/>
    <w:rsid w:val="002D56ED"/>
    <w:rsid w:val="002D5E31"/>
    <w:rsid w:val="002F0157"/>
    <w:rsid w:val="002F56EF"/>
    <w:rsid w:val="003044ED"/>
    <w:rsid w:val="0030578B"/>
    <w:rsid w:val="0031378C"/>
    <w:rsid w:val="00321208"/>
    <w:rsid w:val="00381583"/>
    <w:rsid w:val="00382551"/>
    <w:rsid w:val="00390334"/>
    <w:rsid w:val="003A40AC"/>
    <w:rsid w:val="003D7BBA"/>
    <w:rsid w:val="003F5731"/>
    <w:rsid w:val="0042270C"/>
    <w:rsid w:val="00444517"/>
    <w:rsid w:val="00454406"/>
    <w:rsid w:val="004617B7"/>
    <w:rsid w:val="00487C2C"/>
    <w:rsid w:val="00497576"/>
    <w:rsid w:val="004A2B51"/>
    <w:rsid w:val="004A785D"/>
    <w:rsid w:val="004D0B2C"/>
    <w:rsid w:val="004F2B88"/>
    <w:rsid w:val="005024D3"/>
    <w:rsid w:val="00506C70"/>
    <w:rsid w:val="005117B5"/>
    <w:rsid w:val="0052369C"/>
    <w:rsid w:val="005650AC"/>
    <w:rsid w:val="0056735E"/>
    <w:rsid w:val="00591777"/>
    <w:rsid w:val="005B65D5"/>
    <w:rsid w:val="005C5046"/>
    <w:rsid w:val="00621E0B"/>
    <w:rsid w:val="00622F9B"/>
    <w:rsid w:val="00661492"/>
    <w:rsid w:val="00662C1A"/>
    <w:rsid w:val="006F64BF"/>
    <w:rsid w:val="00702EA6"/>
    <w:rsid w:val="00743ED5"/>
    <w:rsid w:val="00750500"/>
    <w:rsid w:val="00754938"/>
    <w:rsid w:val="00785AE5"/>
    <w:rsid w:val="00787918"/>
    <w:rsid w:val="007A29D6"/>
    <w:rsid w:val="007B18C8"/>
    <w:rsid w:val="00833F07"/>
    <w:rsid w:val="0084104F"/>
    <w:rsid w:val="00864071"/>
    <w:rsid w:val="0088631C"/>
    <w:rsid w:val="008B79DF"/>
    <w:rsid w:val="008C788A"/>
    <w:rsid w:val="008F0220"/>
    <w:rsid w:val="009027BD"/>
    <w:rsid w:val="00903806"/>
    <w:rsid w:val="00967800"/>
    <w:rsid w:val="0098097A"/>
    <w:rsid w:val="00987C1B"/>
    <w:rsid w:val="009F1544"/>
    <w:rsid w:val="009F5BEB"/>
    <w:rsid w:val="009F6A28"/>
    <w:rsid w:val="00A030F7"/>
    <w:rsid w:val="00A14C6F"/>
    <w:rsid w:val="00A40936"/>
    <w:rsid w:val="00A45C6E"/>
    <w:rsid w:val="00A561EB"/>
    <w:rsid w:val="00A82846"/>
    <w:rsid w:val="00AB22D6"/>
    <w:rsid w:val="00AB485E"/>
    <w:rsid w:val="00AD26BB"/>
    <w:rsid w:val="00AE4327"/>
    <w:rsid w:val="00AF0001"/>
    <w:rsid w:val="00B07F65"/>
    <w:rsid w:val="00B50DA8"/>
    <w:rsid w:val="00B52AC3"/>
    <w:rsid w:val="00B732D5"/>
    <w:rsid w:val="00B8598B"/>
    <w:rsid w:val="00BB41A2"/>
    <w:rsid w:val="00BB5283"/>
    <w:rsid w:val="00BD3D3B"/>
    <w:rsid w:val="00BD77CE"/>
    <w:rsid w:val="00BF2169"/>
    <w:rsid w:val="00C4229C"/>
    <w:rsid w:val="00C63164"/>
    <w:rsid w:val="00CA0B8C"/>
    <w:rsid w:val="00D00354"/>
    <w:rsid w:val="00D00573"/>
    <w:rsid w:val="00D03D6F"/>
    <w:rsid w:val="00D441E1"/>
    <w:rsid w:val="00D900C7"/>
    <w:rsid w:val="00DA0E1C"/>
    <w:rsid w:val="00DA6AA2"/>
    <w:rsid w:val="00DC3C56"/>
    <w:rsid w:val="00DE0C7F"/>
    <w:rsid w:val="00E00E17"/>
    <w:rsid w:val="00E04EC3"/>
    <w:rsid w:val="00E20A09"/>
    <w:rsid w:val="00E43452"/>
    <w:rsid w:val="00E55B71"/>
    <w:rsid w:val="00E6660C"/>
    <w:rsid w:val="00E6742E"/>
    <w:rsid w:val="00E6787F"/>
    <w:rsid w:val="00E872B1"/>
    <w:rsid w:val="00EA5B95"/>
    <w:rsid w:val="00EB7A92"/>
    <w:rsid w:val="00EE302D"/>
    <w:rsid w:val="00F00426"/>
    <w:rsid w:val="00F349C3"/>
    <w:rsid w:val="00F51322"/>
    <w:rsid w:val="00F52918"/>
    <w:rsid w:val="00F6028B"/>
    <w:rsid w:val="00FD39DB"/>
    <w:rsid w:val="00FF10A6"/>
    <w:rsid w:val="00FF7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E701D"/>
  <w15:docId w15:val="{82B8D80A-B595-4A10-BE23-C49A651C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79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87918"/>
  </w:style>
  <w:style w:type="character" w:styleId="Hyperlink">
    <w:name w:val="Hyperlink"/>
    <w:basedOn w:val="DefaultParagraphFont"/>
    <w:uiPriority w:val="99"/>
    <w:unhideWhenUsed/>
    <w:rsid w:val="00864071"/>
    <w:rPr>
      <w:color w:val="0563C1" w:themeColor="hyperlink"/>
      <w:u w:val="single"/>
    </w:rPr>
  </w:style>
  <w:style w:type="character" w:customStyle="1" w:styleId="UnresolvedMention1">
    <w:name w:val="Unresolved Mention1"/>
    <w:basedOn w:val="DefaultParagraphFont"/>
    <w:uiPriority w:val="99"/>
    <w:semiHidden/>
    <w:unhideWhenUsed/>
    <w:rsid w:val="00864071"/>
    <w:rPr>
      <w:color w:val="605E5C"/>
      <w:shd w:val="clear" w:color="auto" w:fill="E1DFDD"/>
    </w:rPr>
  </w:style>
  <w:style w:type="paragraph" w:styleId="Header">
    <w:name w:val="header"/>
    <w:basedOn w:val="Normal"/>
    <w:link w:val="HeaderChar"/>
    <w:uiPriority w:val="99"/>
    <w:unhideWhenUsed/>
    <w:rsid w:val="001F76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F766C"/>
  </w:style>
  <w:style w:type="paragraph" w:styleId="BalloonText">
    <w:name w:val="Balloon Text"/>
    <w:basedOn w:val="Normal"/>
    <w:link w:val="BalloonTextChar"/>
    <w:uiPriority w:val="99"/>
    <w:semiHidden/>
    <w:unhideWhenUsed/>
    <w:rsid w:val="004F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88"/>
    <w:rPr>
      <w:rFonts w:ascii="Segoe UI" w:hAnsi="Segoe UI" w:cs="Segoe UI"/>
      <w:sz w:val="18"/>
      <w:szCs w:val="18"/>
    </w:rPr>
  </w:style>
  <w:style w:type="character" w:styleId="CommentReference">
    <w:name w:val="annotation reference"/>
    <w:basedOn w:val="DefaultParagraphFont"/>
    <w:uiPriority w:val="99"/>
    <w:semiHidden/>
    <w:unhideWhenUsed/>
    <w:rsid w:val="00E6787F"/>
    <w:rPr>
      <w:sz w:val="16"/>
      <w:szCs w:val="16"/>
    </w:rPr>
  </w:style>
  <w:style w:type="paragraph" w:styleId="CommentText">
    <w:name w:val="annotation text"/>
    <w:basedOn w:val="Normal"/>
    <w:link w:val="CommentTextChar"/>
    <w:uiPriority w:val="99"/>
    <w:semiHidden/>
    <w:unhideWhenUsed/>
    <w:rsid w:val="00E6787F"/>
    <w:pPr>
      <w:spacing w:line="240" w:lineRule="auto"/>
    </w:pPr>
    <w:rPr>
      <w:sz w:val="20"/>
      <w:szCs w:val="20"/>
    </w:rPr>
  </w:style>
  <w:style w:type="character" w:customStyle="1" w:styleId="CommentTextChar">
    <w:name w:val="Comment Text Char"/>
    <w:basedOn w:val="DefaultParagraphFont"/>
    <w:link w:val="CommentText"/>
    <w:uiPriority w:val="99"/>
    <w:semiHidden/>
    <w:rsid w:val="00E6787F"/>
    <w:rPr>
      <w:sz w:val="20"/>
      <w:szCs w:val="20"/>
    </w:rPr>
  </w:style>
  <w:style w:type="paragraph" w:styleId="CommentSubject">
    <w:name w:val="annotation subject"/>
    <w:basedOn w:val="CommentText"/>
    <w:next w:val="CommentText"/>
    <w:link w:val="CommentSubjectChar"/>
    <w:uiPriority w:val="99"/>
    <w:semiHidden/>
    <w:unhideWhenUsed/>
    <w:rsid w:val="00E6787F"/>
    <w:rPr>
      <w:b/>
      <w:bCs/>
    </w:rPr>
  </w:style>
  <w:style w:type="character" w:customStyle="1" w:styleId="CommentSubjectChar">
    <w:name w:val="Comment Subject Char"/>
    <w:basedOn w:val="CommentTextChar"/>
    <w:link w:val="CommentSubject"/>
    <w:uiPriority w:val="99"/>
    <w:semiHidden/>
    <w:rsid w:val="00E6787F"/>
    <w:rPr>
      <w:b/>
      <w:bCs/>
      <w:sz w:val="20"/>
      <w:szCs w:val="20"/>
    </w:rPr>
  </w:style>
  <w:style w:type="character" w:customStyle="1" w:styleId="3oh-">
    <w:name w:val="_3oh-"/>
    <w:basedOn w:val="DefaultParagraphFont"/>
    <w:rsid w:val="00A45C6E"/>
  </w:style>
  <w:style w:type="character" w:styleId="UnresolvedMention">
    <w:name w:val="Unresolved Mention"/>
    <w:basedOn w:val="DefaultParagraphFont"/>
    <w:uiPriority w:val="99"/>
    <w:semiHidden/>
    <w:unhideWhenUsed/>
    <w:rsid w:val="00D0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6140">
      <w:bodyDiv w:val="1"/>
      <w:marLeft w:val="0"/>
      <w:marRight w:val="0"/>
      <w:marTop w:val="0"/>
      <w:marBottom w:val="0"/>
      <w:divBdr>
        <w:top w:val="none" w:sz="0" w:space="0" w:color="auto"/>
        <w:left w:val="none" w:sz="0" w:space="0" w:color="auto"/>
        <w:bottom w:val="none" w:sz="0" w:space="0" w:color="auto"/>
        <w:right w:val="none" w:sz="0" w:space="0" w:color="auto"/>
      </w:divBdr>
    </w:div>
    <w:div w:id="392241869">
      <w:bodyDiv w:val="1"/>
      <w:marLeft w:val="0"/>
      <w:marRight w:val="0"/>
      <w:marTop w:val="0"/>
      <w:marBottom w:val="0"/>
      <w:divBdr>
        <w:top w:val="none" w:sz="0" w:space="0" w:color="auto"/>
        <w:left w:val="none" w:sz="0" w:space="0" w:color="auto"/>
        <w:bottom w:val="none" w:sz="0" w:space="0" w:color="auto"/>
        <w:right w:val="none" w:sz="0" w:space="0" w:color="auto"/>
      </w:divBdr>
    </w:div>
    <w:div w:id="1220633129">
      <w:bodyDiv w:val="1"/>
      <w:marLeft w:val="0"/>
      <w:marRight w:val="0"/>
      <w:marTop w:val="0"/>
      <w:marBottom w:val="0"/>
      <w:divBdr>
        <w:top w:val="none" w:sz="0" w:space="0" w:color="auto"/>
        <w:left w:val="none" w:sz="0" w:space="0" w:color="auto"/>
        <w:bottom w:val="none" w:sz="0" w:space="0" w:color="auto"/>
        <w:right w:val="none" w:sz="0" w:space="0" w:color="auto"/>
      </w:divBdr>
    </w:div>
    <w:div w:id="1328751474">
      <w:bodyDiv w:val="1"/>
      <w:marLeft w:val="0"/>
      <w:marRight w:val="0"/>
      <w:marTop w:val="0"/>
      <w:marBottom w:val="0"/>
      <w:divBdr>
        <w:top w:val="none" w:sz="0" w:space="0" w:color="auto"/>
        <w:left w:val="none" w:sz="0" w:space="0" w:color="auto"/>
        <w:bottom w:val="none" w:sz="0" w:space="0" w:color="auto"/>
        <w:right w:val="none" w:sz="0" w:space="0" w:color="auto"/>
      </w:divBdr>
    </w:div>
    <w:div w:id="1383555065">
      <w:bodyDiv w:val="1"/>
      <w:marLeft w:val="0"/>
      <w:marRight w:val="0"/>
      <w:marTop w:val="0"/>
      <w:marBottom w:val="0"/>
      <w:divBdr>
        <w:top w:val="none" w:sz="0" w:space="0" w:color="auto"/>
        <w:left w:val="none" w:sz="0" w:space="0" w:color="auto"/>
        <w:bottom w:val="none" w:sz="0" w:space="0" w:color="auto"/>
        <w:right w:val="none" w:sz="0" w:space="0" w:color="auto"/>
      </w:divBdr>
    </w:div>
    <w:div w:id="1412697306">
      <w:bodyDiv w:val="1"/>
      <w:marLeft w:val="0"/>
      <w:marRight w:val="0"/>
      <w:marTop w:val="0"/>
      <w:marBottom w:val="0"/>
      <w:divBdr>
        <w:top w:val="none" w:sz="0" w:space="0" w:color="auto"/>
        <w:left w:val="none" w:sz="0" w:space="0" w:color="auto"/>
        <w:bottom w:val="none" w:sz="0" w:space="0" w:color="auto"/>
        <w:right w:val="none" w:sz="0" w:space="0" w:color="auto"/>
      </w:divBdr>
      <w:divsChild>
        <w:div w:id="1151482215">
          <w:marLeft w:val="0"/>
          <w:marRight w:val="0"/>
          <w:marTop w:val="15"/>
          <w:marBottom w:val="15"/>
          <w:divBdr>
            <w:top w:val="none" w:sz="0" w:space="5" w:color="F2F3F5"/>
            <w:left w:val="none" w:sz="0" w:space="9" w:color="F2F3F5"/>
            <w:bottom w:val="none" w:sz="0" w:space="5" w:color="F2F3F5"/>
            <w:right w:val="none" w:sz="0" w:space="9" w:color="F2F3F5"/>
          </w:divBdr>
          <w:divsChild>
            <w:div w:id="638531026">
              <w:marLeft w:val="0"/>
              <w:marRight w:val="0"/>
              <w:marTop w:val="0"/>
              <w:marBottom w:val="0"/>
              <w:divBdr>
                <w:top w:val="none" w:sz="0" w:space="0" w:color="auto"/>
                <w:left w:val="none" w:sz="0" w:space="0" w:color="auto"/>
                <w:bottom w:val="none" w:sz="0" w:space="0" w:color="auto"/>
                <w:right w:val="none" w:sz="0" w:space="0" w:color="auto"/>
              </w:divBdr>
            </w:div>
          </w:divsChild>
        </w:div>
        <w:div w:id="548149175">
          <w:marLeft w:val="0"/>
          <w:marRight w:val="0"/>
          <w:marTop w:val="15"/>
          <w:marBottom w:val="15"/>
          <w:divBdr>
            <w:top w:val="none" w:sz="0" w:space="5" w:color="F2F3F5"/>
            <w:left w:val="none" w:sz="0" w:space="9" w:color="F2F3F5"/>
            <w:bottom w:val="none" w:sz="0" w:space="5" w:color="F2F3F5"/>
            <w:right w:val="none" w:sz="0" w:space="9" w:color="F2F3F5"/>
          </w:divBdr>
          <w:divsChild>
            <w:div w:id="1140683161">
              <w:marLeft w:val="0"/>
              <w:marRight w:val="0"/>
              <w:marTop w:val="0"/>
              <w:marBottom w:val="0"/>
              <w:divBdr>
                <w:top w:val="none" w:sz="0" w:space="0" w:color="auto"/>
                <w:left w:val="none" w:sz="0" w:space="0" w:color="auto"/>
                <w:bottom w:val="none" w:sz="0" w:space="0" w:color="auto"/>
                <w:right w:val="none" w:sz="0" w:space="0" w:color="auto"/>
              </w:divBdr>
            </w:div>
          </w:divsChild>
        </w:div>
        <w:div w:id="1773940622">
          <w:marLeft w:val="0"/>
          <w:marRight w:val="0"/>
          <w:marTop w:val="15"/>
          <w:marBottom w:val="15"/>
          <w:divBdr>
            <w:top w:val="none" w:sz="0" w:space="5" w:color="F2F3F5"/>
            <w:left w:val="none" w:sz="0" w:space="9" w:color="F2F3F5"/>
            <w:bottom w:val="none" w:sz="0" w:space="5" w:color="F2F3F5"/>
            <w:right w:val="none" w:sz="0" w:space="9" w:color="F2F3F5"/>
          </w:divBdr>
          <w:divsChild>
            <w:div w:id="1220093287">
              <w:marLeft w:val="0"/>
              <w:marRight w:val="0"/>
              <w:marTop w:val="0"/>
              <w:marBottom w:val="0"/>
              <w:divBdr>
                <w:top w:val="none" w:sz="0" w:space="0" w:color="auto"/>
                <w:left w:val="none" w:sz="0" w:space="0" w:color="auto"/>
                <w:bottom w:val="none" w:sz="0" w:space="0" w:color="auto"/>
                <w:right w:val="none" w:sz="0" w:space="0" w:color="auto"/>
              </w:divBdr>
            </w:div>
          </w:divsChild>
        </w:div>
        <w:div w:id="1352683337">
          <w:marLeft w:val="0"/>
          <w:marRight w:val="0"/>
          <w:marTop w:val="15"/>
          <w:marBottom w:val="15"/>
          <w:divBdr>
            <w:top w:val="none" w:sz="0" w:space="5" w:color="F2F3F5"/>
            <w:left w:val="none" w:sz="0" w:space="9" w:color="F2F3F5"/>
            <w:bottom w:val="none" w:sz="0" w:space="5" w:color="F2F3F5"/>
            <w:right w:val="none" w:sz="0" w:space="9" w:color="F2F3F5"/>
          </w:divBdr>
          <w:divsChild>
            <w:div w:id="16407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0291">
      <w:bodyDiv w:val="1"/>
      <w:marLeft w:val="0"/>
      <w:marRight w:val="0"/>
      <w:marTop w:val="0"/>
      <w:marBottom w:val="0"/>
      <w:divBdr>
        <w:top w:val="none" w:sz="0" w:space="0" w:color="auto"/>
        <w:left w:val="none" w:sz="0" w:space="0" w:color="auto"/>
        <w:bottom w:val="none" w:sz="0" w:space="0" w:color="auto"/>
        <w:right w:val="none" w:sz="0" w:space="0" w:color="auto"/>
      </w:divBdr>
    </w:div>
    <w:div w:id="1948804371">
      <w:bodyDiv w:val="1"/>
      <w:marLeft w:val="0"/>
      <w:marRight w:val="0"/>
      <w:marTop w:val="0"/>
      <w:marBottom w:val="0"/>
      <w:divBdr>
        <w:top w:val="none" w:sz="0" w:space="0" w:color="auto"/>
        <w:left w:val="none" w:sz="0" w:space="0" w:color="auto"/>
        <w:bottom w:val="none" w:sz="0" w:space="0" w:color="auto"/>
        <w:right w:val="none" w:sz="0" w:space="0" w:color="auto"/>
      </w:divBdr>
    </w:div>
    <w:div w:id="19998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as.ugdome.lt/bylos/GENERAL/1047cf6d-8fee-4dd5-80b3-69196ff13d3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gle.savickaite@lrt.l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rt@lrt.l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air\AppData\Local\Microsoft\Windows\Temporary%20Internet%20Files\Content.Outlook\HW9U4VO4\Siun&#269;iamojo%20ra&#353;to%20%20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EB4B-B575-4724-B836-12CD844B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Siunčiamojo rašto  LT.dotx</Template>
  <TotalTime>6</TotalTime>
  <Pages>4</Pages>
  <Words>6445</Words>
  <Characters>3674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LRT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Cieminytė</dc:creator>
  <cp:lastModifiedBy>Irena Pabrėžė</cp:lastModifiedBy>
  <cp:revision>8</cp:revision>
  <cp:lastPrinted>2020-01-07T17:09:00Z</cp:lastPrinted>
  <dcterms:created xsi:type="dcterms:W3CDTF">2021-02-03T07:58:00Z</dcterms:created>
  <dcterms:modified xsi:type="dcterms:W3CDTF">2021-02-10T08:43:00Z</dcterms:modified>
</cp:coreProperties>
</file>